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8F1CE" w14:textId="13E5AFB7" w:rsidR="007D3B4B" w:rsidRDefault="00000000">
      <w:pPr>
        <w:tabs>
          <w:tab w:val="center" w:pos="4536"/>
          <w:tab w:val="right" w:pos="9072"/>
        </w:tabs>
        <w:rPr>
          <w:rFonts w:ascii="Arial" w:eastAsia="Batang" w:hAnsi="Arial" w:cs="Arial"/>
          <w:b/>
          <w:bCs/>
          <w:lang w:val="en-GB"/>
        </w:rPr>
      </w:pPr>
      <w:r>
        <w:rPr>
          <w:rFonts w:ascii="Arial" w:eastAsia="Batang" w:hAnsi="Arial" w:cs="Arial"/>
          <w:b/>
          <w:bCs/>
          <w:lang w:val="en-GB"/>
        </w:rPr>
        <w:t>3GPP TSG RAN WG1 #113</w:t>
      </w:r>
      <w:r>
        <w:rPr>
          <w:rFonts w:ascii="Arial" w:eastAsia="Batang" w:hAnsi="Arial" w:cs="Arial"/>
          <w:b/>
          <w:bCs/>
          <w:lang w:val="en-GB"/>
        </w:rPr>
        <w:tab/>
      </w:r>
      <w:r>
        <w:rPr>
          <w:rFonts w:ascii="Arial" w:eastAsia="Batang" w:hAnsi="Arial" w:cs="Arial"/>
          <w:b/>
          <w:bCs/>
          <w:lang w:val="en-GB"/>
        </w:rPr>
        <w:tab/>
        <w:t>R1-</w:t>
      </w:r>
      <w:bookmarkStart w:id="0" w:name="lblTDocNumber"/>
      <w:bookmarkEnd w:id="0"/>
      <w:r>
        <w:rPr>
          <w:rFonts w:ascii="Arial" w:eastAsia="Batang" w:hAnsi="Arial" w:cs="Arial"/>
          <w:b/>
          <w:bCs/>
          <w:lang w:val="en-GB"/>
        </w:rPr>
        <w:t>2305695</w:t>
      </w:r>
    </w:p>
    <w:p w14:paraId="6C413A96" w14:textId="0B492F08" w:rsidR="007D3B4B" w:rsidRDefault="00000000">
      <w:pPr>
        <w:tabs>
          <w:tab w:val="center" w:pos="4536"/>
          <w:tab w:val="right" w:pos="9072"/>
        </w:tabs>
        <w:rPr>
          <w:rFonts w:ascii="Arial" w:eastAsia="Batang" w:hAnsi="Arial" w:cs="Arial"/>
          <w:b/>
          <w:bCs/>
          <w:lang w:val="en-GB"/>
        </w:rPr>
      </w:pPr>
      <w:r>
        <w:rPr>
          <w:rFonts w:ascii="Arial" w:eastAsia="Batang" w:hAnsi="Arial" w:cs="Arial"/>
          <w:b/>
          <w:bCs/>
          <w:lang w:val="en-GB"/>
        </w:rPr>
        <w:t>Incheon, Korea, May 22nd – May 26th, 2023</w:t>
      </w:r>
    </w:p>
    <w:p w14:paraId="3215D996" w14:textId="77777777" w:rsidR="002D1023" w:rsidRDefault="002D1023">
      <w:pPr>
        <w:tabs>
          <w:tab w:val="center" w:pos="4536"/>
          <w:tab w:val="right" w:pos="9072"/>
        </w:tabs>
        <w:rPr>
          <w:rFonts w:ascii="Arial" w:eastAsia="MS Mincho" w:hAnsi="Arial" w:cs="Arial"/>
          <w:b/>
          <w:bCs/>
          <w:lang w:val="en-GB" w:eastAsia="ja-JP"/>
        </w:rPr>
      </w:pPr>
    </w:p>
    <w:p w14:paraId="1D716E2A" w14:textId="77777777" w:rsidR="007D3B4B" w:rsidRDefault="00000000">
      <w:pPr>
        <w:pStyle w:val="3GPPHeader"/>
        <w:rPr>
          <w:sz w:val="22"/>
          <w:szCs w:val="22"/>
        </w:rPr>
      </w:pPr>
      <w:r>
        <w:rPr>
          <w:sz w:val="22"/>
          <w:szCs w:val="22"/>
        </w:rPr>
        <w:t>Agenda Item:</w:t>
      </w:r>
      <w:r>
        <w:rPr>
          <w:sz w:val="22"/>
          <w:szCs w:val="22"/>
        </w:rPr>
        <w:tab/>
        <w:t>9.3.2</w:t>
      </w:r>
    </w:p>
    <w:p w14:paraId="239BFF13" w14:textId="77777777" w:rsidR="007D3B4B" w:rsidRDefault="00000000">
      <w:pPr>
        <w:pStyle w:val="3GPPHeader"/>
        <w:rPr>
          <w:sz w:val="22"/>
          <w:szCs w:val="22"/>
        </w:rPr>
      </w:pPr>
      <w:r>
        <w:rPr>
          <w:sz w:val="22"/>
          <w:szCs w:val="22"/>
        </w:rPr>
        <w:t>Source:</w:t>
      </w:r>
      <w:r>
        <w:rPr>
          <w:sz w:val="22"/>
          <w:szCs w:val="22"/>
        </w:rPr>
        <w:tab/>
        <w:t>Indian Institute of Tech (M)</w:t>
      </w:r>
    </w:p>
    <w:p w14:paraId="3295501F" w14:textId="77777777" w:rsidR="007D3B4B" w:rsidRDefault="00000000">
      <w:pPr>
        <w:pStyle w:val="3GPPHeader"/>
        <w:rPr>
          <w:sz w:val="22"/>
          <w:szCs w:val="22"/>
        </w:rPr>
      </w:pPr>
      <w:r>
        <w:rPr>
          <w:sz w:val="22"/>
          <w:szCs w:val="22"/>
        </w:rPr>
        <w:t>Title:</w:t>
      </w:r>
      <w:r>
        <w:rPr>
          <w:sz w:val="22"/>
          <w:szCs w:val="22"/>
        </w:rPr>
        <w:tab/>
      </w:r>
      <w:r>
        <w:rPr>
          <w:kern w:val="2"/>
        </w:rPr>
        <w:t xml:space="preserve">Discussion on </w:t>
      </w:r>
      <w:proofErr w:type="spellStart"/>
      <w:r>
        <w:rPr>
          <w:kern w:val="2"/>
        </w:rPr>
        <w:t>s</w:t>
      </w:r>
      <w:r>
        <w:rPr>
          <w:rFonts w:eastAsia="Malgun Gothic"/>
          <w:kern w:val="2"/>
          <w:lang w:eastAsia="ko-KR"/>
        </w:rPr>
        <w:t>ubband</w:t>
      </w:r>
      <w:proofErr w:type="spellEnd"/>
      <w:r>
        <w:rPr>
          <w:rFonts w:eastAsia="Malgun Gothic"/>
          <w:kern w:val="2"/>
          <w:lang w:eastAsia="ko-KR"/>
        </w:rPr>
        <w:t xml:space="preserve"> non-overlapping full duplex</w:t>
      </w:r>
    </w:p>
    <w:p w14:paraId="252F9566" w14:textId="77777777" w:rsidR="007D3B4B" w:rsidRDefault="00000000">
      <w:pPr>
        <w:pStyle w:val="3GPPHeader"/>
        <w:rPr>
          <w:sz w:val="22"/>
          <w:szCs w:val="22"/>
        </w:rPr>
      </w:pPr>
      <w:r>
        <w:rPr>
          <w:sz w:val="22"/>
          <w:szCs w:val="22"/>
        </w:rPr>
        <w:t>Document for:</w:t>
      </w:r>
      <w:r>
        <w:rPr>
          <w:sz w:val="22"/>
          <w:szCs w:val="22"/>
        </w:rPr>
        <w:tab/>
        <w:t>Discussion</w:t>
      </w:r>
    </w:p>
    <w:p w14:paraId="2D831F41" w14:textId="77777777" w:rsidR="007D3B4B" w:rsidRDefault="00000000">
      <w:pPr>
        <w:pStyle w:val="Heading1"/>
        <w:numPr>
          <w:ilvl w:val="0"/>
          <w:numId w:val="2"/>
        </w:numPr>
      </w:pPr>
      <w:r>
        <w:t>Introduction</w:t>
      </w:r>
    </w:p>
    <w:p w14:paraId="1A52D91B" w14:textId="77777777" w:rsidR="007D3B4B" w:rsidRDefault="00000000">
      <w:pPr>
        <w:jc w:val="both"/>
        <w:rPr>
          <w:color w:val="000000"/>
          <w:sz w:val="20"/>
          <w:szCs w:val="20"/>
          <w:lang w:eastAsia="en-IN"/>
        </w:rPr>
      </w:pPr>
      <w:r>
        <w:rPr>
          <w:color w:val="000000"/>
          <w:sz w:val="20"/>
          <w:szCs w:val="20"/>
          <w:lang w:eastAsia="en-IN"/>
        </w:rPr>
        <w:t>A new study item named ‘</w:t>
      </w:r>
      <w:r>
        <w:rPr>
          <w:kern w:val="2"/>
          <w:sz w:val="20"/>
          <w:szCs w:val="20"/>
        </w:rPr>
        <w:t xml:space="preserve">Discussion on </w:t>
      </w:r>
      <w:proofErr w:type="spellStart"/>
      <w:r>
        <w:rPr>
          <w:kern w:val="2"/>
          <w:sz w:val="20"/>
          <w:szCs w:val="20"/>
        </w:rPr>
        <w:t>s</w:t>
      </w:r>
      <w:r>
        <w:rPr>
          <w:rFonts w:eastAsia="Malgun Gothic"/>
          <w:kern w:val="2"/>
          <w:sz w:val="20"/>
          <w:szCs w:val="20"/>
          <w:lang w:eastAsia="ko-KR"/>
        </w:rPr>
        <w:t>ubband</w:t>
      </w:r>
      <w:proofErr w:type="spellEnd"/>
      <w:r>
        <w:rPr>
          <w:rFonts w:eastAsia="Malgun Gothic"/>
          <w:kern w:val="2"/>
          <w:sz w:val="20"/>
          <w:szCs w:val="20"/>
          <w:lang w:eastAsia="ko-KR"/>
        </w:rPr>
        <w:t xml:space="preserve"> non-overlapping full duplex</w:t>
      </w:r>
      <w:r>
        <w:rPr>
          <w:color w:val="000000"/>
          <w:sz w:val="20"/>
          <w:szCs w:val="20"/>
          <w:lang w:eastAsia="en-IN"/>
        </w:rPr>
        <w:t xml:space="preserve">’, was approved to identify and evaluate the potential enhancements to support duplex evolution for NR TDD in the RAN#94 e-meeting. The main agenda is to identify applicable and relevant deployment scenarios and to </w:t>
      </w:r>
      <w:r>
        <w:rPr>
          <w:rFonts w:eastAsia="Malgun Gothic"/>
          <w:sz w:val="20"/>
          <w:szCs w:val="20"/>
          <w:lang w:eastAsia="ko-KR"/>
        </w:rPr>
        <w:t xml:space="preserve">study the </w:t>
      </w:r>
      <w:proofErr w:type="spellStart"/>
      <w:r>
        <w:rPr>
          <w:rFonts w:eastAsia="Malgun Gothic"/>
          <w:sz w:val="20"/>
          <w:szCs w:val="20"/>
          <w:lang w:eastAsia="ko-KR"/>
        </w:rPr>
        <w:t>subband</w:t>
      </w:r>
      <w:proofErr w:type="spellEnd"/>
      <w:r>
        <w:rPr>
          <w:rFonts w:eastAsia="Malgun Gothic"/>
          <w:sz w:val="20"/>
          <w:szCs w:val="20"/>
          <w:lang w:eastAsia="ko-KR"/>
        </w:rPr>
        <w:t xml:space="preserve"> non-overlapping full duplex and </w:t>
      </w:r>
      <w:bookmarkStart w:id="1" w:name="_Hlk89796625"/>
      <w:r>
        <w:rPr>
          <w:rFonts w:eastAsia="Malgun Gothic"/>
          <w:sz w:val="20"/>
          <w:szCs w:val="20"/>
          <w:lang w:eastAsia="ko-KR"/>
        </w:rPr>
        <w:t>potential enhancements on dynamic/flexible TDD</w:t>
      </w:r>
      <w:bookmarkEnd w:id="1"/>
      <w:r>
        <w:rPr>
          <w:rFonts w:eastAsia="Malgun Gothic"/>
          <w:sz w:val="20"/>
          <w:szCs w:val="20"/>
          <w:lang w:eastAsia="ko-KR"/>
        </w:rPr>
        <w:t>.</w:t>
      </w:r>
    </w:p>
    <w:p w14:paraId="775FA823" w14:textId="77777777" w:rsidR="007D3B4B" w:rsidRDefault="007D3B4B">
      <w:pPr>
        <w:pStyle w:val="0Maintext"/>
        <w:spacing w:after="120" w:afterAutospacing="0" w:line="240" w:lineRule="auto"/>
        <w:ind w:firstLine="0"/>
        <w:rPr>
          <w:lang w:val="en-US"/>
        </w:rPr>
      </w:pPr>
    </w:p>
    <w:p w14:paraId="2BC243EC" w14:textId="77777777" w:rsidR="007D3B4B" w:rsidRDefault="00000000">
      <w:pPr>
        <w:pStyle w:val="Heading1"/>
        <w:numPr>
          <w:ilvl w:val="0"/>
          <w:numId w:val="2"/>
        </w:numPr>
      </w:pPr>
      <w:r>
        <w:t>Discussion on SBFD</w:t>
      </w:r>
    </w:p>
    <w:p w14:paraId="56B47C4A" w14:textId="77777777" w:rsidR="007D3B4B" w:rsidRDefault="00000000">
      <w:pPr>
        <w:rPr>
          <w:sz w:val="20"/>
          <w:szCs w:val="20"/>
        </w:rPr>
      </w:pPr>
      <w:r>
        <w:rPr>
          <w:sz w:val="20"/>
          <w:szCs w:val="20"/>
        </w:rPr>
        <w:t>Different agreements have been reached in previous meeting i.e., RAN1#112bis. Those agreements are summarized below.</w:t>
      </w:r>
    </w:p>
    <w:p w14:paraId="65110EA1" w14:textId="77777777" w:rsidR="007D3B4B" w:rsidRDefault="007D3B4B">
      <w:pPr>
        <w:rPr>
          <w:sz w:val="20"/>
          <w:szCs w:val="20"/>
        </w:rPr>
      </w:pPr>
    </w:p>
    <w:tbl>
      <w:tblPr>
        <w:tblStyle w:val="TableGrid"/>
        <w:tblW w:w="9010" w:type="dxa"/>
        <w:tblLook w:val="04A0" w:firstRow="1" w:lastRow="0" w:firstColumn="1" w:lastColumn="0" w:noHBand="0" w:noVBand="1"/>
      </w:tblPr>
      <w:tblGrid>
        <w:gridCol w:w="9010"/>
      </w:tblGrid>
      <w:tr w:rsidR="007D3B4B" w14:paraId="30F761F6" w14:textId="77777777">
        <w:tc>
          <w:tcPr>
            <w:tcW w:w="9010" w:type="dxa"/>
          </w:tcPr>
          <w:p w14:paraId="5A6B17F8" w14:textId="77777777" w:rsidR="007D3B4B" w:rsidRDefault="00000000">
            <w:pPr>
              <w:pStyle w:val="NormalWeb"/>
              <w:spacing w:before="280" w:beforeAutospacing="0" w:after="280" w:afterAutospacing="0"/>
              <w:jc w:val="both"/>
              <w:rPr>
                <w:lang w:eastAsia="en-IN"/>
              </w:rPr>
            </w:pPr>
            <w:r>
              <w:rPr>
                <w:rFonts w:eastAsiaTheme="minorEastAsia"/>
                <w:b/>
                <w:bCs/>
                <w:color w:val="000000"/>
                <w:sz w:val="20"/>
                <w:szCs w:val="20"/>
                <w:shd w:val="clear" w:color="auto" w:fill="00FF00"/>
              </w:rPr>
              <w:t>Agreement</w:t>
            </w:r>
          </w:p>
          <w:p w14:paraId="59836AFF" w14:textId="77777777" w:rsidR="007D3B4B" w:rsidRPr="002D1023" w:rsidRDefault="00000000">
            <w:pPr>
              <w:pStyle w:val="ListParagraph"/>
              <w:tabs>
                <w:tab w:val="left" w:pos="0"/>
              </w:tabs>
              <w:ind w:left="0"/>
              <w:rPr>
                <w:rFonts w:eastAsia="Malgun Gothic"/>
                <w:sz w:val="20"/>
                <w:szCs w:val="20"/>
                <w:lang w:val="en-GB" w:eastAsia="x-none"/>
              </w:rPr>
            </w:pPr>
            <w:r w:rsidRPr="002D1023">
              <w:rPr>
                <w:rFonts w:eastAsia="Malgun Gothic"/>
                <w:sz w:val="20"/>
                <w:szCs w:val="20"/>
              </w:rPr>
              <w:t xml:space="preserve">At least for semi-static SBFD, the following two options are viable solutions for frequency location configuration of DL </w:t>
            </w:r>
            <w:proofErr w:type="spellStart"/>
            <w:r w:rsidRPr="002D1023">
              <w:rPr>
                <w:rFonts w:eastAsia="Malgun Gothic"/>
                <w:sz w:val="20"/>
                <w:szCs w:val="20"/>
              </w:rPr>
              <w:t>subband</w:t>
            </w:r>
            <w:proofErr w:type="spellEnd"/>
            <w:r w:rsidRPr="002D1023">
              <w:rPr>
                <w:rFonts w:eastAsia="Malgun Gothic"/>
                <w:sz w:val="20"/>
                <w:szCs w:val="20"/>
              </w:rPr>
              <w:t xml:space="preserve">(s) and </w:t>
            </w:r>
            <w:proofErr w:type="spellStart"/>
            <w:r w:rsidRPr="002D1023">
              <w:rPr>
                <w:rFonts w:eastAsia="Malgun Gothic"/>
                <w:sz w:val="20"/>
                <w:szCs w:val="20"/>
              </w:rPr>
              <w:t>guardband</w:t>
            </w:r>
            <w:proofErr w:type="spellEnd"/>
            <w:r w:rsidRPr="002D1023">
              <w:rPr>
                <w:rFonts w:eastAsia="Malgun Gothic"/>
                <w:sz w:val="20"/>
                <w:szCs w:val="20"/>
              </w:rPr>
              <w:t>(s) if any.</w:t>
            </w:r>
          </w:p>
          <w:p w14:paraId="21AC93AD" w14:textId="77777777" w:rsidR="007D3B4B" w:rsidRPr="002D1023" w:rsidRDefault="00000000">
            <w:pPr>
              <w:pStyle w:val="ListParagraph"/>
              <w:numPr>
                <w:ilvl w:val="0"/>
                <w:numId w:val="4"/>
              </w:numPr>
              <w:tabs>
                <w:tab w:val="left" w:pos="0"/>
              </w:tabs>
              <w:jc w:val="both"/>
              <w:rPr>
                <w:rFonts w:eastAsia="SimSun"/>
                <w:sz w:val="20"/>
                <w:szCs w:val="20"/>
              </w:rPr>
            </w:pPr>
            <w:r w:rsidRPr="002D1023">
              <w:rPr>
                <w:rFonts w:eastAsia="SimSun"/>
                <w:sz w:val="20"/>
                <w:szCs w:val="20"/>
              </w:rPr>
              <w:t xml:space="preserve">Option 1: Frequency locations of DL </w:t>
            </w:r>
            <w:proofErr w:type="spellStart"/>
            <w:r w:rsidRPr="002D1023">
              <w:rPr>
                <w:rFonts w:eastAsia="SimSun"/>
                <w:sz w:val="20"/>
                <w:szCs w:val="20"/>
              </w:rPr>
              <w:t>subband</w:t>
            </w:r>
            <w:proofErr w:type="spellEnd"/>
            <w:r w:rsidRPr="002D1023">
              <w:rPr>
                <w:rFonts w:eastAsia="SimSun"/>
                <w:sz w:val="20"/>
                <w:szCs w:val="20"/>
              </w:rPr>
              <w:t xml:space="preserve">(s) are explicitly configured. </w:t>
            </w:r>
            <w:proofErr w:type="spellStart"/>
            <w:r w:rsidRPr="002D1023">
              <w:rPr>
                <w:rFonts w:eastAsia="SimSun"/>
                <w:sz w:val="20"/>
                <w:szCs w:val="20"/>
              </w:rPr>
              <w:t>Guardband</w:t>
            </w:r>
            <w:proofErr w:type="spellEnd"/>
            <w:r w:rsidRPr="002D1023">
              <w:rPr>
                <w:rFonts w:eastAsia="SimSun"/>
                <w:sz w:val="20"/>
                <w:szCs w:val="20"/>
              </w:rPr>
              <w:t xml:space="preserve">(s) if any are implicitly derived as the RBs which are not within UL </w:t>
            </w:r>
            <w:proofErr w:type="spellStart"/>
            <w:r w:rsidRPr="002D1023">
              <w:rPr>
                <w:rFonts w:eastAsia="SimSun"/>
                <w:sz w:val="20"/>
                <w:szCs w:val="20"/>
              </w:rPr>
              <w:t>subband</w:t>
            </w:r>
            <w:proofErr w:type="spellEnd"/>
            <w:r w:rsidRPr="002D1023">
              <w:rPr>
                <w:rFonts w:eastAsia="SimSun"/>
                <w:sz w:val="20"/>
                <w:szCs w:val="20"/>
              </w:rPr>
              <w:t xml:space="preserve"> or DL </w:t>
            </w:r>
            <w:proofErr w:type="spellStart"/>
            <w:r w:rsidRPr="002D1023">
              <w:rPr>
                <w:rFonts w:eastAsia="SimSun"/>
                <w:sz w:val="20"/>
                <w:szCs w:val="20"/>
              </w:rPr>
              <w:t>subband</w:t>
            </w:r>
            <w:proofErr w:type="spellEnd"/>
            <w:r w:rsidRPr="002D1023">
              <w:rPr>
                <w:rFonts w:eastAsia="SimSun"/>
                <w:sz w:val="20"/>
                <w:szCs w:val="20"/>
              </w:rPr>
              <w:t xml:space="preserve">(s). </w:t>
            </w:r>
          </w:p>
          <w:p w14:paraId="74AA21EC" w14:textId="77777777" w:rsidR="007D3B4B" w:rsidRPr="002D1023" w:rsidRDefault="00000000">
            <w:pPr>
              <w:pStyle w:val="ListParagraph"/>
              <w:numPr>
                <w:ilvl w:val="0"/>
                <w:numId w:val="4"/>
              </w:numPr>
              <w:tabs>
                <w:tab w:val="left" w:pos="0"/>
              </w:tabs>
              <w:jc w:val="both"/>
              <w:rPr>
                <w:rFonts w:eastAsia="SimSun"/>
                <w:sz w:val="20"/>
                <w:szCs w:val="20"/>
              </w:rPr>
            </w:pPr>
            <w:r w:rsidRPr="002D1023">
              <w:rPr>
                <w:rFonts w:eastAsia="SimSun"/>
                <w:sz w:val="20"/>
                <w:szCs w:val="20"/>
              </w:rPr>
              <w:t xml:space="preserve">Option 2: The number of RBs for </w:t>
            </w:r>
            <w:proofErr w:type="spellStart"/>
            <w:r w:rsidRPr="002D1023">
              <w:rPr>
                <w:rFonts w:eastAsia="SimSun"/>
                <w:sz w:val="20"/>
                <w:szCs w:val="20"/>
              </w:rPr>
              <w:t>guardband</w:t>
            </w:r>
            <w:proofErr w:type="spellEnd"/>
            <w:r w:rsidRPr="002D1023">
              <w:rPr>
                <w:rFonts w:eastAsia="SimSun"/>
                <w:sz w:val="20"/>
                <w:szCs w:val="20"/>
              </w:rPr>
              <w:t xml:space="preserve">(s), if any, is explicitly configured. DL </w:t>
            </w:r>
            <w:proofErr w:type="spellStart"/>
            <w:r w:rsidRPr="002D1023">
              <w:rPr>
                <w:rFonts w:eastAsia="SimSun"/>
                <w:sz w:val="20"/>
                <w:szCs w:val="20"/>
              </w:rPr>
              <w:t>subband</w:t>
            </w:r>
            <w:proofErr w:type="spellEnd"/>
            <w:r w:rsidRPr="002D1023">
              <w:rPr>
                <w:rFonts w:eastAsia="SimSun"/>
                <w:sz w:val="20"/>
                <w:szCs w:val="20"/>
              </w:rPr>
              <w:t xml:space="preserve">(s) are implicitly derived as RBs which are not within UL </w:t>
            </w:r>
            <w:proofErr w:type="spellStart"/>
            <w:r w:rsidRPr="002D1023">
              <w:rPr>
                <w:rFonts w:eastAsia="SimSun"/>
                <w:sz w:val="20"/>
                <w:szCs w:val="20"/>
              </w:rPr>
              <w:t>subband</w:t>
            </w:r>
            <w:proofErr w:type="spellEnd"/>
            <w:r w:rsidRPr="002D1023">
              <w:rPr>
                <w:rFonts w:eastAsia="SimSun"/>
                <w:sz w:val="20"/>
                <w:szCs w:val="20"/>
              </w:rPr>
              <w:t xml:space="preserve"> or </w:t>
            </w:r>
            <w:proofErr w:type="spellStart"/>
            <w:r w:rsidRPr="002D1023">
              <w:rPr>
                <w:rFonts w:eastAsia="SimSun"/>
                <w:sz w:val="20"/>
                <w:szCs w:val="20"/>
              </w:rPr>
              <w:t>guardband</w:t>
            </w:r>
            <w:proofErr w:type="spellEnd"/>
            <w:r w:rsidRPr="002D1023">
              <w:rPr>
                <w:rFonts w:eastAsia="SimSun"/>
                <w:sz w:val="20"/>
                <w:szCs w:val="20"/>
              </w:rPr>
              <w:t>(s).</w:t>
            </w:r>
          </w:p>
          <w:p w14:paraId="3DE43EEA" w14:textId="77777777" w:rsidR="007D3B4B" w:rsidRDefault="00000000">
            <w:pPr>
              <w:pStyle w:val="NormalWeb"/>
              <w:spacing w:before="280" w:after="280"/>
              <w:jc w:val="both"/>
              <w:rPr>
                <w:rFonts w:eastAsiaTheme="minorEastAsia"/>
              </w:rPr>
            </w:pPr>
            <w:r>
              <w:rPr>
                <w:rFonts w:eastAsiaTheme="minorEastAsia"/>
                <w:b/>
                <w:bCs/>
                <w:color w:val="000000"/>
                <w:sz w:val="20"/>
                <w:szCs w:val="20"/>
                <w:shd w:val="clear" w:color="auto" w:fill="00FF00"/>
              </w:rPr>
              <w:t>Agreement</w:t>
            </w:r>
          </w:p>
          <w:p w14:paraId="784E6B4D" w14:textId="77777777" w:rsidR="007D3B4B" w:rsidRPr="002D1023" w:rsidRDefault="00000000">
            <w:pPr>
              <w:pStyle w:val="ListParagraph"/>
              <w:tabs>
                <w:tab w:val="left" w:pos="0"/>
              </w:tabs>
              <w:ind w:left="0"/>
              <w:rPr>
                <w:rFonts w:eastAsia="Malgun Gothic"/>
                <w:sz w:val="20"/>
                <w:szCs w:val="20"/>
                <w:lang w:eastAsia="x-none"/>
              </w:rPr>
            </w:pPr>
            <w:r w:rsidRPr="002D1023">
              <w:rPr>
                <w:rFonts w:eastAsia="Malgun Gothic"/>
                <w:sz w:val="20"/>
                <w:szCs w:val="20"/>
              </w:rPr>
              <w:t>If PRG is determined as wideband, study the following two options:</w:t>
            </w:r>
          </w:p>
          <w:p w14:paraId="73775012" w14:textId="77777777" w:rsidR="007D3B4B" w:rsidRPr="002D1023" w:rsidRDefault="00000000">
            <w:pPr>
              <w:pStyle w:val="2"/>
              <w:numPr>
                <w:ilvl w:val="0"/>
                <w:numId w:val="5"/>
              </w:numPr>
              <w:spacing w:after="0" w:line="240" w:lineRule="auto"/>
              <w:ind w:left="709" w:hanging="283"/>
              <w:rPr>
                <w:rFonts w:ascii="Times New Roman" w:eastAsia="Malgun Gothic" w:hAnsi="Times New Roman" w:cs="Times New Roman"/>
                <w:lang w:eastAsia="zh-CN"/>
              </w:rPr>
            </w:pPr>
            <w:r w:rsidRPr="002D1023">
              <w:rPr>
                <w:rFonts w:ascii="Times New Roman" w:eastAsia="Malgun Gothic" w:hAnsi="Times New Roman" w:cs="Times New Roman"/>
                <w:lang w:eastAsia="zh-CN"/>
              </w:rPr>
              <w:t xml:space="preserve">Option 1: non-contiguous frequency resources across two DL </w:t>
            </w:r>
            <w:proofErr w:type="spellStart"/>
            <w:r w:rsidRPr="002D1023">
              <w:rPr>
                <w:rFonts w:ascii="Times New Roman" w:eastAsia="Malgun Gothic" w:hAnsi="Times New Roman" w:cs="Times New Roman"/>
                <w:lang w:eastAsia="zh-CN"/>
              </w:rPr>
              <w:t>subbands</w:t>
            </w:r>
            <w:proofErr w:type="spellEnd"/>
            <w:r w:rsidRPr="002D1023">
              <w:rPr>
                <w:rFonts w:ascii="Times New Roman" w:eastAsia="Malgun Gothic" w:hAnsi="Times New Roman" w:cs="Times New Roman"/>
                <w:lang w:eastAsia="zh-CN"/>
              </w:rPr>
              <w:t xml:space="preserve"> but contiguous frequency resource within each DL </w:t>
            </w:r>
            <w:proofErr w:type="spellStart"/>
            <w:r w:rsidRPr="002D1023">
              <w:rPr>
                <w:rFonts w:ascii="Times New Roman" w:eastAsia="Malgun Gothic" w:hAnsi="Times New Roman" w:cs="Times New Roman"/>
                <w:lang w:eastAsia="zh-CN"/>
              </w:rPr>
              <w:t>subband</w:t>
            </w:r>
            <w:proofErr w:type="spellEnd"/>
            <w:r w:rsidRPr="002D1023">
              <w:rPr>
                <w:rFonts w:ascii="Times New Roman" w:eastAsia="Malgun Gothic" w:hAnsi="Times New Roman" w:cs="Times New Roman"/>
                <w:lang w:eastAsia="zh-CN"/>
              </w:rPr>
              <w:t xml:space="preserve"> can be allocated</w:t>
            </w:r>
          </w:p>
          <w:p w14:paraId="4347C058" w14:textId="77777777" w:rsidR="007D3B4B" w:rsidRPr="002D1023" w:rsidRDefault="00000000">
            <w:pPr>
              <w:pStyle w:val="ListParagraph"/>
              <w:numPr>
                <w:ilvl w:val="2"/>
                <w:numId w:val="6"/>
              </w:numPr>
              <w:ind w:hanging="267"/>
              <w:jc w:val="both"/>
              <w:rPr>
                <w:rFonts w:eastAsia="Malgun Gothic"/>
                <w:sz w:val="20"/>
                <w:szCs w:val="20"/>
                <w:lang w:eastAsia="x-none"/>
              </w:rPr>
            </w:pPr>
            <w:r w:rsidRPr="002D1023">
              <w:rPr>
                <w:rFonts w:eastAsia="Malgun Gothic"/>
                <w:sz w:val="20"/>
                <w:szCs w:val="20"/>
              </w:rPr>
              <w:t xml:space="preserve">FFS: Precoding assumption within and across the two DL </w:t>
            </w:r>
            <w:proofErr w:type="spellStart"/>
            <w:r w:rsidRPr="002D1023">
              <w:rPr>
                <w:rFonts w:eastAsia="Malgun Gothic"/>
                <w:sz w:val="20"/>
                <w:szCs w:val="20"/>
              </w:rPr>
              <w:t>subbands</w:t>
            </w:r>
            <w:proofErr w:type="spellEnd"/>
          </w:p>
          <w:p w14:paraId="32AAC8E9" w14:textId="79B98D2C" w:rsidR="007D3B4B" w:rsidRPr="002D1023" w:rsidRDefault="00000000">
            <w:pPr>
              <w:pStyle w:val="2"/>
              <w:numPr>
                <w:ilvl w:val="0"/>
                <w:numId w:val="5"/>
              </w:numPr>
              <w:spacing w:after="0" w:line="240" w:lineRule="auto"/>
              <w:ind w:left="709" w:hanging="283"/>
              <w:rPr>
                <w:rFonts w:ascii="Times New Roman" w:eastAsia="Malgun Gothic" w:hAnsi="Times New Roman" w:cs="Times New Roman"/>
                <w:lang w:eastAsia="zh-CN"/>
              </w:rPr>
            </w:pPr>
            <w:r w:rsidRPr="002D1023">
              <w:rPr>
                <w:rFonts w:ascii="Times New Roman" w:eastAsia="Malgun Gothic" w:hAnsi="Times New Roman" w:cs="Times New Roman"/>
                <w:lang w:eastAsia="zh-CN"/>
              </w:rPr>
              <w:t xml:space="preserve">Option 2: non-contiguous frequency resources across two DL </w:t>
            </w:r>
            <w:proofErr w:type="spellStart"/>
            <w:r w:rsidRPr="002D1023">
              <w:rPr>
                <w:rFonts w:ascii="Times New Roman" w:eastAsia="Malgun Gothic" w:hAnsi="Times New Roman" w:cs="Times New Roman"/>
                <w:lang w:eastAsia="zh-CN"/>
              </w:rPr>
              <w:t>subbands</w:t>
            </w:r>
            <w:proofErr w:type="spellEnd"/>
            <w:r w:rsidRPr="002D1023">
              <w:rPr>
                <w:rFonts w:ascii="Times New Roman" w:eastAsia="Malgun Gothic" w:hAnsi="Times New Roman" w:cs="Times New Roman"/>
                <w:lang w:eastAsia="zh-CN"/>
              </w:rPr>
              <w:t xml:space="preserve"> cannot be allocated</w:t>
            </w:r>
            <w:r w:rsidR="002D1023" w:rsidRPr="002D1023">
              <w:rPr>
                <w:rFonts w:ascii="Times New Roman" w:eastAsia="Malgun Gothic" w:hAnsi="Times New Roman" w:cs="Times New Roman"/>
                <w:lang w:eastAsia="zh-CN"/>
              </w:rPr>
              <w:t>.</w:t>
            </w:r>
          </w:p>
          <w:p w14:paraId="260EDCB7" w14:textId="77777777" w:rsidR="007D3B4B" w:rsidRDefault="00000000">
            <w:pPr>
              <w:pStyle w:val="NormalWeb"/>
              <w:spacing w:before="280" w:after="280"/>
              <w:rPr>
                <w:rFonts w:eastAsiaTheme="minorEastAsia"/>
              </w:rPr>
            </w:pPr>
            <w:r>
              <w:rPr>
                <w:rFonts w:eastAsiaTheme="minorEastAsia"/>
                <w:b/>
                <w:bCs/>
                <w:color w:val="000000"/>
                <w:sz w:val="20"/>
                <w:szCs w:val="20"/>
                <w:shd w:val="clear" w:color="auto" w:fill="00FF00"/>
              </w:rPr>
              <w:t>Agreement</w:t>
            </w:r>
          </w:p>
          <w:p w14:paraId="23362236" w14:textId="77777777" w:rsidR="007D3B4B" w:rsidRPr="002D1023" w:rsidRDefault="00000000">
            <w:pPr>
              <w:rPr>
                <w:rFonts w:eastAsia="Malgun Gothic"/>
                <w:sz w:val="20"/>
                <w:szCs w:val="20"/>
                <w:lang w:val="en-GB"/>
              </w:rPr>
            </w:pPr>
            <w:r w:rsidRPr="002D1023">
              <w:rPr>
                <w:rFonts w:eastAsia="Malgun Gothic"/>
                <w:sz w:val="20"/>
                <w:szCs w:val="20"/>
              </w:rPr>
              <w:t xml:space="preserve">For UE-to-UE CLI-RSSI measurement/report across downlink </w:t>
            </w:r>
            <w:proofErr w:type="spellStart"/>
            <w:r w:rsidRPr="002D1023">
              <w:rPr>
                <w:rFonts w:eastAsia="Malgun Gothic"/>
                <w:sz w:val="20"/>
                <w:szCs w:val="20"/>
              </w:rPr>
              <w:t>subbands</w:t>
            </w:r>
            <w:proofErr w:type="spellEnd"/>
            <w:r w:rsidRPr="002D1023">
              <w:rPr>
                <w:rFonts w:eastAsia="Malgun Gothic"/>
                <w:sz w:val="20"/>
                <w:szCs w:val="20"/>
              </w:rPr>
              <w:t>, study the following methods:</w:t>
            </w:r>
          </w:p>
          <w:p w14:paraId="6ECB4143" w14:textId="77777777" w:rsidR="007D3B4B" w:rsidRPr="002D1023" w:rsidRDefault="00000000">
            <w:pPr>
              <w:pStyle w:val="2"/>
              <w:numPr>
                <w:ilvl w:val="0"/>
                <w:numId w:val="5"/>
              </w:numPr>
              <w:spacing w:after="0" w:line="240" w:lineRule="auto"/>
              <w:ind w:left="709" w:hanging="283"/>
              <w:rPr>
                <w:rFonts w:ascii="Times New Roman" w:eastAsia="Malgun Gothic" w:hAnsi="Times New Roman" w:cs="Times New Roman"/>
                <w:lang w:eastAsia="zh-CN"/>
              </w:rPr>
            </w:pPr>
            <w:r w:rsidRPr="002D1023">
              <w:rPr>
                <w:rFonts w:ascii="Times New Roman" w:eastAsia="Malgun Gothic" w:hAnsi="Times New Roman" w:cs="Times New Roman"/>
                <w:lang w:eastAsia="zh-CN"/>
              </w:rPr>
              <w:t xml:space="preserve">Method#1: separate CLI-RSSI measurement resources/reports in each DL </w:t>
            </w:r>
            <w:proofErr w:type="spellStart"/>
            <w:r w:rsidRPr="002D1023">
              <w:rPr>
                <w:rFonts w:ascii="Times New Roman" w:eastAsia="Malgun Gothic" w:hAnsi="Times New Roman" w:cs="Times New Roman"/>
                <w:lang w:eastAsia="zh-CN"/>
              </w:rPr>
              <w:t>subband</w:t>
            </w:r>
            <w:proofErr w:type="spellEnd"/>
          </w:p>
          <w:p w14:paraId="0693AAC5" w14:textId="77777777" w:rsidR="007D3B4B" w:rsidRPr="002D1023" w:rsidRDefault="00000000">
            <w:pPr>
              <w:pStyle w:val="1"/>
              <w:numPr>
                <w:ilvl w:val="2"/>
                <w:numId w:val="7"/>
              </w:numPr>
              <w:spacing w:after="0" w:line="240" w:lineRule="auto"/>
              <w:rPr>
                <w:rFonts w:ascii="Times New Roman" w:eastAsia="Malgun Gothic" w:hAnsi="Times New Roman" w:cs="Times New Roman"/>
                <w:lang w:val="en-GB" w:eastAsia="zh-CN"/>
              </w:rPr>
            </w:pPr>
            <w:r w:rsidRPr="002D1023">
              <w:rPr>
                <w:rFonts w:ascii="Times New Roman" w:eastAsia="Malgun Gothic" w:hAnsi="Times New Roman" w:cs="Times New Roman"/>
                <w:lang w:val="en-GB" w:eastAsia="zh-CN"/>
              </w:rPr>
              <w:t>Note: supported in existing specifications</w:t>
            </w:r>
          </w:p>
          <w:p w14:paraId="6A0AEBC1" w14:textId="77777777" w:rsidR="007D3B4B" w:rsidRPr="002D1023" w:rsidRDefault="00000000">
            <w:pPr>
              <w:pStyle w:val="2"/>
              <w:numPr>
                <w:ilvl w:val="0"/>
                <w:numId w:val="5"/>
              </w:numPr>
              <w:spacing w:after="0" w:line="240" w:lineRule="auto"/>
              <w:ind w:left="709" w:hanging="283"/>
              <w:rPr>
                <w:rFonts w:ascii="Times New Roman" w:eastAsia="Malgun Gothic" w:hAnsi="Times New Roman" w:cs="Times New Roman"/>
                <w:lang w:eastAsia="zh-CN"/>
              </w:rPr>
            </w:pPr>
            <w:r w:rsidRPr="002D1023">
              <w:rPr>
                <w:rFonts w:ascii="Times New Roman" w:eastAsia="Malgun Gothic" w:hAnsi="Times New Roman" w:cs="Times New Roman"/>
                <w:lang w:eastAsia="zh-CN"/>
              </w:rPr>
              <w:t xml:space="preserve">Method#2: CLI-RSSI measure/report in one DL </w:t>
            </w:r>
            <w:proofErr w:type="spellStart"/>
            <w:r w:rsidRPr="002D1023">
              <w:rPr>
                <w:rFonts w:ascii="Times New Roman" w:eastAsia="Malgun Gothic" w:hAnsi="Times New Roman" w:cs="Times New Roman"/>
                <w:lang w:eastAsia="zh-CN"/>
              </w:rPr>
              <w:t>subband</w:t>
            </w:r>
            <w:proofErr w:type="spellEnd"/>
            <w:r w:rsidRPr="002D1023">
              <w:rPr>
                <w:rFonts w:ascii="Times New Roman" w:eastAsia="Malgun Gothic" w:hAnsi="Times New Roman" w:cs="Times New Roman"/>
                <w:lang w:eastAsia="zh-CN"/>
              </w:rPr>
              <w:t xml:space="preserve"> only</w:t>
            </w:r>
          </w:p>
          <w:p w14:paraId="4003410D" w14:textId="77777777" w:rsidR="007D3B4B" w:rsidRPr="002D1023" w:rsidRDefault="00000000">
            <w:pPr>
              <w:pStyle w:val="1"/>
              <w:numPr>
                <w:ilvl w:val="2"/>
                <w:numId w:val="7"/>
              </w:numPr>
              <w:spacing w:after="0" w:line="240" w:lineRule="auto"/>
              <w:rPr>
                <w:rFonts w:ascii="Times New Roman" w:eastAsia="Malgun Gothic" w:hAnsi="Times New Roman" w:cs="Times New Roman"/>
                <w:lang w:val="en-GB" w:eastAsia="zh-CN"/>
              </w:rPr>
            </w:pPr>
            <w:r w:rsidRPr="002D1023">
              <w:rPr>
                <w:rFonts w:ascii="Times New Roman" w:eastAsia="Malgun Gothic" w:hAnsi="Times New Roman" w:cs="Times New Roman"/>
                <w:lang w:val="en-GB" w:eastAsia="zh-CN"/>
              </w:rPr>
              <w:t>Note: supported in existing specifications</w:t>
            </w:r>
          </w:p>
          <w:p w14:paraId="57E365D0" w14:textId="77777777" w:rsidR="007D3B4B" w:rsidRPr="002D1023" w:rsidRDefault="00000000">
            <w:pPr>
              <w:pStyle w:val="2"/>
              <w:numPr>
                <w:ilvl w:val="0"/>
                <w:numId w:val="5"/>
              </w:numPr>
              <w:spacing w:after="0" w:line="240" w:lineRule="auto"/>
              <w:ind w:left="709" w:hanging="283"/>
              <w:rPr>
                <w:rFonts w:ascii="Times New Roman" w:eastAsia="Malgun Gothic" w:hAnsi="Times New Roman" w:cs="Times New Roman"/>
                <w:lang w:eastAsia="zh-CN"/>
              </w:rPr>
            </w:pPr>
            <w:r w:rsidRPr="002D1023">
              <w:rPr>
                <w:rFonts w:ascii="Times New Roman" w:eastAsia="Malgun Gothic" w:hAnsi="Times New Roman" w:cs="Times New Roman"/>
                <w:lang w:eastAsia="zh-CN"/>
              </w:rPr>
              <w:t xml:space="preserve">Method#3: CLI-RSSI measurement/report based on non-contiguous CLI-RSSI resource across downlink </w:t>
            </w:r>
            <w:proofErr w:type="spellStart"/>
            <w:r w:rsidRPr="002D1023">
              <w:rPr>
                <w:rFonts w:ascii="Times New Roman" w:eastAsia="Malgun Gothic" w:hAnsi="Times New Roman" w:cs="Times New Roman"/>
                <w:lang w:eastAsia="zh-CN"/>
              </w:rPr>
              <w:t>subbands</w:t>
            </w:r>
            <w:proofErr w:type="spellEnd"/>
          </w:p>
          <w:p w14:paraId="49C5D173" w14:textId="77777777" w:rsidR="007D3B4B" w:rsidRPr="002D1023" w:rsidRDefault="00000000">
            <w:pPr>
              <w:pStyle w:val="1"/>
              <w:numPr>
                <w:ilvl w:val="2"/>
                <w:numId w:val="7"/>
              </w:numPr>
              <w:spacing w:after="0" w:line="240" w:lineRule="auto"/>
              <w:rPr>
                <w:rFonts w:ascii="Times New Roman" w:eastAsia="Malgun Gothic" w:hAnsi="Times New Roman" w:cs="Times New Roman"/>
                <w:lang w:val="en-GB" w:eastAsia="zh-CN"/>
              </w:rPr>
            </w:pPr>
            <w:r w:rsidRPr="002D1023">
              <w:rPr>
                <w:rFonts w:ascii="Times New Roman" w:eastAsia="Malgun Gothic" w:hAnsi="Times New Roman" w:cs="Times New Roman"/>
                <w:lang w:val="en-GB" w:eastAsia="zh-CN"/>
              </w:rPr>
              <w:t xml:space="preserve">FFS: report single or separate CLI-RSSI report(s) </w:t>
            </w:r>
          </w:p>
          <w:p w14:paraId="45011067" w14:textId="77777777" w:rsidR="007D3B4B" w:rsidRPr="002D1023" w:rsidRDefault="00000000">
            <w:pPr>
              <w:pStyle w:val="1"/>
              <w:numPr>
                <w:ilvl w:val="2"/>
                <w:numId w:val="7"/>
              </w:numPr>
              <w:spacing w:after="0" w:line="240" w:lineRule="auto"/>
              <w:rPr>
                <w:rFonts w:ascii="Times New Roman" w:eastAsia="Malgun Gothic" w:hAnsi="Times New Roman" w:cs="Times New Roman"/>
                <w:lang w:val="en-GB" w:eastAsia="zh-CN"/>
              </w:rPr>
            </w:pPr>
            <w:r w:rsidRPr="002D1023">
              <w:rPr>
                <w:rFonts w:ascii="Times New Roman" w:eastAsia="Malgun Gothic" w:hAnsi="Times New Roman" w:cs="Times New Roman"/>
                <w:lang w:val="en-GB" w:eastAsia="zh-CN"/>
              </w:rPr>
              <w:t xml:space="preserve">FFS: details on determination of non-contiguous CLI-RSSI resource allocation </w:t>
            </w:r>
          </w:p>
          <w:p w14:paraId="54DF2146" w14:textId="77777777" w:rsidR="007D3B4B" w:rsidRDefault="00000000">
            <w:pPr>
              <w:pStyle w:val="NormalWeb"/>
              <w:spacing w:before="280" w:beforeAutospacing="0" w:after="120" w:afterAutospacing="0"/>
              <w:rPr>
                <w:rFonts w:eastAsiaTheme="minorEastAsia"/>
              </w:rPr>
            </w:pPr>
            <w:r>
              <w:rPr>
                <w:rFonts w:eastAsiaTheme="minorEastAsia"/>
                <w:b/>
                <w:bCs/>
                <w:color w:val="000000"/>
                <w:sz w:val="20"/>
                <w:szCs w:val="20"/>
                <w:shd w:val="clear" w:color="auto" w:fill="00FF00"/>
              </w:rPr>
              <w:lastRenderedPageBreak/>
              <w:t>Agreement</w:t>
            </w:r>
          </w:p>
          <w:p w14:paraId="0F0C5CD0" w14:textId="77777777" w:rsidR="007D3B4B" w:rsidRPr="002D1023" w:rsidRDefault="00000000">
            <w:pPr>
              <w:rPr>
                <w:rFonts w:cs="Times"/>
                <w:sz w:val="20"/>
                <w:szCs w:val="20"/>
                <w:lang w:val="en-GB"/>
              </w:rPr>
            </w:pPr>
            <w:r w:rsidRPr="002D1023">
              <w:rPr>
                <w:rFonts w:eastAsiaTheme="minorEastAsia" w:cs="Times"/>
                <w:sz w:val="20"/>
                <w:szCs w:val="20"/>
              </w:rPr>
              <w:t xml:space="preserve">For SBFD-aware UEs, Option 1 </w:t>
            </w:r>
            <w:r w:rsidRPr="002D1023">
              <w:rPr>
                <w:rFonts w:eastAsiaTheme="minorEastAsia" w:cs="Times"/>
                <w:color w:val="FF0000"/>
                <w:sz w:val="20"/>
                <w:szCs w:val="20"/>
              </w:rPr>
              <w:t>with update</w:t>
            </w:r>
            <w:r w:rsidRPr="002D1023">
              <w:rPr>
                <w:rFonts w:eastAsiaTheme="minorEastAsia" w:cs="Times"/>
                <w:sz w:val="20"/>
                <w:szCs w:val="20"/>
              </w:rPr>
              <w:t xml:space="preserve"> is agreed for resource allocation in frequency-domain in case of unaligned boundaries between RBG and SBFD </w:t>
            </w:r>
            <w:proofErr w:type="spellStart"/>
            <w:r w:rsidRPr="002D1023">
              <w:rPr>
                <w:rFonts w:eastAsiaTheme="minorEastAsia" w:cs="Times"/>
                <w:sz w:val="20"/>
                <w:szCs w:val="20"/>
              </w:rPr>
              <w:t>subbands</w:t>
            </w:r>
            <w:proofErr w:type="spellEnd"/>
            <w:r w:rsidRPr="002D1023">
              <w:rPr>
                <w:rFonts w:eastAsiaTheme="minorEastAsia" w:cs="Times"/>
                <w:sz w:val="20"/>
                <w:szCs w:val="20"/>
              </w:rPr>
              <w:t xml:space="preserve"> for better resource utilization. </w:t>
            </w:r>
          </w:p>
          <w:p w14:paraId="68515DFE" w14:textId="77777777" w:rsidR="007D3B4B" w:rsidRPr="002D1023" w:rsidRDefault="00000000">
            <w:pPr>
              <w:rPr>
                <w:rFonts w:cs="Times"/>
                <w:sz w:val="20"/>
                <w:szCs w:val="20"/>
              </w:rPr>
            </w:pPr>
            <w:r w:rsidRPr="002D1023">
              <w:rPr>
                <w:rFonts w:eastAsiaTheme="minorEastAsia" w:cs="Times"/>
                <w:sz w:val="20"/>
                <w:szCs w:val="20"/>
              </w:rPr>
              <w:t xml:space="preserve">For an RBG that overlaps the </w:t>
            </w:r>
            <w:proofErr w:type="spellStart"/>
            <w:r w:rsidRPr="002D1023">
              <w:rPr>
                <w:rFonts w:eastAsiaTheme="minorEastAsia" w:cs="Times"/>
                <w:sz w:val="20"/>
                <w:szCs w:val="20"/>
              </w:rPr>
              <w:t>subband</w:t>
            </w:r>
            <w:proofErr w:type="spellEnd"/>
            <w:r w:rsidRPr="002D1023">
              <w:rPr>
                <w:rFonts w:eastAsiaTheme="minorEastAsia" w:cs="Times"/>
                <w:sz w:val="20"/>
                <w:szCs w:val="20"/>
              </w:rPr>
              <w:t xml:space="preserve"> boundary,</w:t>
            </w:r>
          </w:p>
          <w:p w14:paraId="148FCF97" w14:textId="77777777" w:rsidR="007D3B4B" w:rsidRPr="002D1023" w:rsidRDefault="00000000">
            <w:pPr>
              <w:numPr>
                <w:ilvl w:val="1"/>
                <w:numId w:val="6"/>
              </w:numPr>
              <w:suppressAutoHyphens w:val="0"/>
              <w:jc w:val="both"/>
              <w:rPr>
                <w:rFonts w:cs="Times"/>
                <w:sz w:val="20"/>
                <w:szCs w:val="20"/>
                <w:lang w:eastAsia="en-US"/>
              </w:rPr>
            </w:pPr>
            <w:r w:rsidRPr="002D1023">
              <w:rPr>
                <w:rFonts w:eastAsiaTheme="minorEastAsia" w:cs="Times"/>
                <w:sz w:val="20"/>
                <w:szCs w:val="20"/>
              </w:rPr>
              <w:t xml:space="preserve">Option 1 </w:t>
            </w:r>
            <w:r w:rsidRPr="002D1023">
              <w:rPr>
                <w:rFonts w:eastAsiaTheme="minorEastAsia" w:cs="Times"/>
                <w:color w:val="FF0000"/>
                <w:sz w:val="20"/>
                <w:szCs w:val="20"/>
              </w:rPr>
              <w:t>(with update)</w:t>
            </w:r>
            <w:r w:rsidRPr="002D1023">
              <w:rPr>
                <w:rFonts w:eastAsiaTheme="minorEastAsia" w:cs="Times"/>
                <w:sz w:val="20"/>
                <w:szCs w:val="20"/>
              </w:rPr>
              <w:t xml:space="preserve">: </w:t>
            </w:r>
          </w:p>
          <w:p w14:paraId="6C1B8010" w14:textId="77777777" w:rsidR="007D3B4B" w:rsidRPr="002D1023" w:rsidRDefault="00000000">
            <w:pPr>
              <w:numPr>
                <w:ilvl w:val="2"/>
                <w:numId w:val="6"/>
              </w:numPr>
              <w:suppressAutoHyphens w:val="0"/>
              <w:jc w:val="both"/>
              <w:rPr>
                <w:rFonts w:cs="Times"/>
                <w:sz w:val="20"/>
                <w:szCs w:val="20"/>
                <w:lang w:val="en-GB"/>
              </w:rPr>
            </w:pPr>
            <w:r w:rsidRPr="002D1023">
              <w:rPr>
                <w:rFonts w:eastAsiaTheme="minorEastAsia" w:cs="Times"/>
                <w:color w:val="FF0000"/>
                <w:sz w:val="20"/>
                <w:szCs w:val="20"/>
              </w:rPr>
              <w:t xml:space="preserve">The </w:t>
            </w:r>
            <w:r w:rsidRPr="002D1023">
              <w:rPr>
                <w:rFonts w:eastAsiaTheme="minorEastAsia" w:cs="Times"/>
                <w:sz w:val="20"/>
                <w:szCs w:val="20"/>
              </w:rPr>
              <w:t xml:space="preserve">Part of the DL RBG inside the DL </w:t>
            </w:r>
            <w:proofErr w:type="spellStart"/>
            <w:r w:rsidRPr="002D1023">
              <w:rPr>
                <w:rFonts w:eastAsiaTheme="minorEastAsia" w:cs="Times"/>
                <w:sz w:val="20"/>
                <w:szCs w:val="20"/>
              </w:rPr>
              <w:t>subband</w:t>
            </w:r>
            <w:proofErr w:type="spellEnd"/>
            <w:r w:rsidRPr="002D1023">
              <w:rPr>
                <w:rFonts w:eastAsiaTheme="minorEastAsia" w:cs="Times"/>
                <w:sz w:val="20"/>
                <w:szCs w:val="20"/>
              </w:rPr>
              <w:t xml:space="preserve"> can be used</w:t>
            </w:r>
          </w:p>
          <w:p w14:paraId="760CC618" w14:textId="77777777" w:rsidR="007D3B4B" w:rsidRDefault="00000000">
            <w:pPr>
              <w:numPr>
                <w:ilvl w:val="2"/>
                <w:numId w:val="6"/>
              </w:numPr>
              <w:suppressAutoHyphens w:val="0"/>
              <w:jc w:val="both"/>
              <w:rPr>
                <w:rFonts w:cs="Times"/>
                <w:szCs w:val="20"/>
              </w:rPr>
            </w:pPr>
            <w:r w:rsidRPr="002D1023">
              <w:rPr>
                <w:rFonts w:eastAsiaTheme="minorEastAsia" w:cs="Times"/>
                <w:color w:val="FF0000"/>
                <w:sz w:val="20"/>
                <w:szCs w:val="20"/>
              </w:rPr>
              <w:t xml:space="preserve">The </w:t>
            </w:r>
            <w:r w:rsidRPr="002D1023">
              <w:rPr>
                <w:rFonts w:eastAsiaTheme="minorEastAsia" w:cs="Times"/>
                <w:sz w:val="20"/>
                <w:szCs w:val="20"/>
              </w:rPr>
              <w:t xml:space="preserve">Part of the UL RBG inside the UL </w:t>
            </w:r>
            <w:proofErr w:type="spellStart"/>
            <w:r w:rsidRPr="002D1023">
              <w:rPr>
                <w:rFonts w:eastAsiaTheme="minorEastAsia" w:cs="Times"/>
                <w:sz w:val="20"/>
                <w:szCs w:val="20"/>
              </w:rPr>
              <w:t>subband</w:t>
            </w:r>
            <w:proofErr w:type="spellEnd"/>
            <w:r w:rsidRPr="002D1023">
              <w:rPr>
                <w:rFonts w:eastAsiaTheme="minorEastAsia" w:cs="Times"/>
                <w:sz w:val="20"/>
                <w:szCs w:val="20"/>
              </w:rPr>
              <w:t xml:space="preserve"> can be used</w:t>
            </w:r>
          </w:p>
          <w:p w14:paraId="6318704A" w14:textId="77777777" w:rsidR="007D3B4B" w:rsidRDefault="00000000">
            <w:pPr>
              <w:pStyle w:val="NormalWeb"/>
              <w:spacing w:before="280" w:beforeAutospacing="0" w:after="120" w:afterAutospacing="0"/>
              <w:jc w:val="both"/>
              <w:rPr>
                <w:rFonts w:eastAsiaTheme="minorEastAsia"/>
              </w:rPr>
            </w:pPr>
            <w:r>
              <w:rPr>
                <w:rFonts w:eastAsiaTheme="minorEastAsia"/>
                <w:b/>
                <w:bCs/>
                <w:color w:val="000000"/>
                <w:sz w:val="20"/>
                <w:szCs w:val="20"/>
                <w:shd w:val="clear" w:color="auto" w:fill="00FF00"/>
              </w:rPr>
              <w:t>Agreement</w:t>
            </w:r>
          </w:p>
          <w:p w14:paraId="3B98C48A" w14:textId="77777777" w:rsidR="007D3B4B" w:rsidRPr="002D1023" w:rsidRDefault="00000000">
            <w:pPr>
              <w:pStyle w:val="ListParagraph"/>
              <w:ind w:left="0"/>
              <w:rPr>
                <w:rFonts w:eastAsia="Malgun Gothic"/>
                <w:sz w:val="20"/>
                <w:szCs w:val="20"/>
                <w:lang w:eastAsia="x-none"/>
              </w:rPr>
            </w:pPr>
            <w:r w:rsidRPr="002D1023">
              <w:rPr>
                <w:rFonts w:eastAsia="Malgun Gothic"/>
                <w:sz w:val="20"/>
                <w:szCs w:val="20"/>
              </w:rPr>
              <w:t xml:space="preserve">For semi-static SBFD, a SBFD aware UE does not transmit UL channels/signals or receive DL channels/signals on the </w:t>
            </w:r>
            <w:proofErr w:type="spellStart"/>
            <w:r w:rsidRPr="002D1023">
              <w:rPr>
                <w:rFonts w:eastAsia="Malgun Gothic"/>
                <w:sz w:val="20"/>
                <w:szCs w:val="20"/>
              </w:rPr>
              <w:t>guardband</w:t>
            </w:r>
            <w:proofErr w:type="spellEnd"/>
            <w:r w:rsidRPr="002D1023">
              <w:rPr>
                <w:rFonts w:eastAsia="Malgun Gothic"/>
                <w:sz w:val="20"/>
                <w:szCs w:val="20"/>
              </w:rPr>
              <w:t>(s) that the UE is aware of.</w:t>
            </w:r>
          </w:p>
          <w:p w14:paraId="6EB8AD0F" w14:textId="77777777" w:rsidR="007D3B4B" w:rsidRPr="002D1023" w:rsidRDefault="00000000">
            <w:pPr>
              <w:numPr>
                <w:ilvl w:val="1"/>
                <w:numId w:val="6"/>
              </w:numPr>
              <w:tabs>
                <w:tab w:val="left" w:pos="426"/>
              </w:tabs>
              <w:suppressAutoHyphens w:val="0"/>
              <w:ind w:left="709" w:hanging="289"/>
              <w:rPr>
                <w:rFonts w:eastAsia="Malgun Gothic"/>
                <w:sz w:val="20"/>
                <w:szCs w:val="20"/>
              </w:rPr>
            </w:pPr>
            <w:r w:rsidRPr="002D1023">
              <w:rPr>
                <w:rFonts w:eastAsia="Malgun Gothic"/>
                <w:sz w:val="20"/>
                <w:szCs w:val="20"/>
              </w:rPr>
              <w:t xml:space="preserve">FFS: Measurement in </w:t>
            </w:r>
            <w:proofErr w:type="spellStart"/>
            <w:r w:rsidRPr="002D1023">
              <w:rPr>
                <w:rFonts w:eastAsia="Malgun Gothic"/>
                <w:sz w:val="20"/>
                <w:szCs w:val="20"/>
              </w:rPr>
              <w:t>guardband</w:t>
            </w:r>
            <w:proofErr w:type="spellEnd"/>
            <w:r w:rsidRPr="002D1023">
              <w:rPr>
                <w:rFonts w:eastAsia="Malgun Gothic"/>
                <w:sz w:val="20"/>
                <w:szCs w:val="20"/>
              </w:rPr>
              <w:t xml:space="preserve"> for the purpose of CLI measurement</w:t>
            </w:r>
          </w:p>
          <w:p w14:paraId="3DD40ADD" w14:textId="77777777" w:rsidR="007D3B4B" w:rsidRDefault="00000000" w:rsidP="002D1023">
            <w:pPr>
              <w:pStyle w:val="NormalWeb"/>
              <w:tabs>
                <w:tab w:val="left" w:pos="426"/>
              </w:tabs>
              <w:suppressAutoHyphens w:val="0"/>
              <w:spacing w:before="280" w:beforeAutospacing="0" w:after="120" w:afterAutospacing="0"/>
              <w:jc w:val="both"/>
              <w:rPr>
                <w:rFonts w:eastAsiaTheme="minorEastAsia"/>
              </w:rPr>
            </w:pPr>
            <w:r>
              <w:rPr>
                <w:rFonts w:eastAsiaTheme="minorEastAsia"/>
                <w:b/>
                <w:bCs/>
                <w:color w:val="000000"/>
                <w:sz w:val="20"/>
                <w:szCs w:val="20"/>
                <w:shd w:val="clear" w:color="auto" w:fill="00FF00"/>
                <w:lang w:val="en-US" w:eastAsia="zh-CN"/>
              </w:rPr>
              <w:t>Agreement</w:t>
            </w:r>
          </w:p>
          <w:p w14:paraId="0AB1A837" w14:textId="77777777" w:rsidR="007D3B4B" w:rsidRPr="002D1023" w:rsidRDefault="00000000">
            <w:pPr>
              <w:numPr>
                <w:ilvl w:val="1"/>
                <w:numId w:val="6"/>
              </w:numPr>
              <w:suppressAutoHyphens w:val="0"/>
              <w:ind w:left="709" w:hanging="289"/>
              <w:rPr>
                <w:rFonts w:eastAsia="Microsoft YaHei"/>
                <w:sz w:val="20"/>
                <w:szCs w:val="20"/>
                <w:lang w:val="en-GB"/>
              </w:rPr>
            </w:pPr>
            <w:r w:rsidRPr="002D1023">
              <w:rPr>
                <w:rFonts w:eastAsia="Malgun Gothic"/>
                <w:sz w:val="20"/>
                <w:szCs w:val="20"/>
              </w:rPr>
              <w:t>F</w:t>
            </w:r>
            <w:r w:rsidRPr="002D1023">
              <w:rPr>
                <w:rFonts w:eastAsia="Microsoft YaHei"/>
                <w:sz w:val="20"/>
                <w:szCs w:val="20"/>
              </w:rPr>
              <w:t xml:space="preserve">or semi-static SBFD, for a CSI-RS resource which overlaps with SBFD </w:t>
            </w:r>
            <w:proofErr w:type="spellStart"/>
            <w:r w:rsidRPr="002D1023">
              <w:rPr>
                <w:rFonts w:eastAsia="Microsoft YaHei"/>
                <w:sz w:val="20"/>
                <w:szCs w:val="20"/>
              </w:rPr>
              <w:t>subband</w:t>
            </w:r>
            <w:proofErr w:type="spellEnd"/>
            <w:r w:rsidRPr="002D1023">
              <w:rPr>
                <w:rFonts w:eastAsia="Microsoft YaHei"/>
                <w:sz w:val="20"/>
                <w:szCs w:val="20"/>
              </w:rPr>
              <w:t xml:space="preserve"> boundaries, only CSI-RS resources within DL </w:t>
            </w:r>
            <w:proofErr w:type="spellStart"/>
            <w:r w:rsidRPr="002D1023">
              <w:rPr>
                <w:rFonts w:eastAsia="Microsoft YaHei"/>
                <w:sz w:val="20"/>
                <w:szCs w:val="20"/>
              </w:rPr>
              <w:t>subband</w:t>
            </w:r>
            <w:proofErr w:type="spellEnd"/>
            <w:r w:rsidRPr="002D1023">
              <w:rPr>
                <w:rFonts w:eastAsia="Microsoft YaHei"/>
                <w:sz w:val="20"/>
                <w:szCs w:val="20"/>
              </w:rPr>
              <w:t>(s) are valid for SBFD-aware UE.</w:t>
            </w:r>
          </w:p>
          <w:p w14:paraId="5C8EF6FB" w14:textId="77777777" w:rsidR="007D3B4B" w:rsidRPr="002D1023" w:rsidRDefault="00000000">
            <w:pPr>
              <w:numPr>
                <w:ilvl w:val="1"/>
                <w:numId w:val="6"/>
              </w:numPr>
              <w:tabs>
                <w:tab w:val="left" w:pos="426"/>
              </w:tabs>
              <w:suppressAutoHyphens w:val="0"/>
              <w:ind w:left="709" w:hanging="289"/>
              <w:rPr>
                <w:rFonts w:eastAsia="Malgun Gothic"/>
                <w:sz w:val="20"/>
                <w:szCs w:val="20"/>
              </w:rPr>
            </w:pPr>
            <w:r w:rsidRPr="002D1023">
              <w:rPr>
                <w:rFonts w:eastAsia="Malgun Gothic"/>
                <w:sz w:val="20"/>
                <w:szCs w:val="20"/>
              </w:rPr>
              <w:t xml:space="preserve">For </w:t>
            </w:r>
            <w:r w:rsidRPr="002D1023">
              <w:rPr>
                <w:rFonts w:eastAsia="Microsoft YaHei"/>
                <w:sz w:val="20"/>
                <w:szCs w:val="20"/>
              </w:rPr>
              <w:t>semi-static SBFD, for</w:t>
            </w:r>
            <w:r w:rsidRPr="002D1023">
              <w:rPr>
                <w:rFonts w:eastAsia="Malgun Gothic"/>
                <w:sz w:val="20"/>
                <w:szCs w:val="20"/>
              </w:rPr>
              <w:t xml:space="preserve"> a CSI reporting </w:t>
            </w:r>
            <w:proofErr w:type="spellStart"/>
            <w:r w:rsidRPr="002D1023">
              <w:rPr>
                <w:rFonts w:eastAsia="Malgun Gothic"/>
                <w:sz w:val="20"/>
                <w:szCs w:val="20"/>
              </w:rPr>
              <w:t>subband</w:t>
            </w:r>
            <w:proofErr w:type="spellEnd"/>
            <w:r w:rsidRPr="002D1023">
              <w:rPr>
                <w:rFonts w:eastAsia="Malgun Gothic"/>
                <w:sz w:val="20"/>
                <w:szCs w:val="20"/>
              </w:rPr>
              <w:t xml:space="preserve"> which overlaps with SBFD </w:t>
            </w:r>
            <w:proofErr w:type="spellStart"/>
            <w:r w:rsidRPr="002D1023">
              <w:rPr>
                <w:rFonts w:eastAsia="Malgun Gothic"/>
                <w:sz w:val="20"/>
                <w:szCs w:val="20"/>
              </w:rPr>
              <w:t>subband</w:t>
            </w:r>
            <w:proofErr w:type="spellEnd"/>
            <w:r w:rsidRPr="002D1023">
              <w:rPr>
                <w:rFonts w:eastAsia="Malgun Gothic"/>
                <w:sz w:val="20"/>
                <w:szCs w:val="20"/>
              </w:rPr>
              <w:t xml:space="preserve"> boundaries, CSI report is derived based on CSI-RS resources excluding CSI-RS resources outside DL </w:t>
            </w:r>
            <w:proofErr w:type="spellStart"/>
            <w:r w:rsidRPr="002D1023">
              <w:rPr>
                <w:rFonts w:eastAsia="Malgun Gothic"/>
                <w:sz w:val="20"/>
                <w:szCs w:val="20"/>
              </w:rPr>
              <w:t>subband</w:t>
            </w:r>
            <w:proofErr w:type="spellEnd"/>
            <w:r w:rsidRPr="002D1023">
              <w:rPr>
                <w:rFonts w:eastAsia="Malgun Gothic"/>
                <w:sz w:val="20"/>
                <w:szCs w:val="20"/>
              </w:rPr>
              <w:t>(s).</w:t>
            </w:r>
          </w:p>
          <w:p w14:paraId="73A5F371" w14:textId="77777777" w:rsidR="007D3B4B" w:rsidRDefault="00000000">
            <w:pPr>
              <w:rPr>
                <w:rFonts w:eastAsia="Malgun Gothic"/>
                <w:b/>
                <w:sz w:val="20"/>
                <w:highlight w:val="green"/>
                <w:lang w:val="en-GB"/>
              </w:rPr>
            </w:pPr>
            <w:r>
              <w:rPr>
                <w:rFonts w:eastAsia="Malgun Gothic"/>
                <w:b/>
                <w:highlight w:val="green"/>
              </w:rPr>
              <w:t>Agreement</w:t>
            </w:r>
          </w:p>
          <w:p w14:paraId="40792458" w14:textId="77777777" w:rsidR="007D3B4B" w:rsidRPr="002D1023" w:rsidRDefault="00000000">
            <w:pPr>
              <w:rPr>
                <w:rFonts w:eastAsia="Malgun Gothic"/>
                <w:sz w:val="20"/>
                <w:szCs w:val="20"/>
              </w:rPr>
            </w:pPr>
            <w:r w:rsidRPr="002D1023">
              <w:rPr>
                <w:rFonts w:eastAsiaTheme="minorEastAsia"/>
                <w:sz w:val="20"/>
                <w:szCs w:val="20"/>
              </w:rPr>
              <w:t>For inter-UE inter-</w:t>
            </w:r>
            <w:proofErr w:type="spellStart"/>
            <w:r w:rsidRPr="002D1023">
              <w:rPr>
                <w:rFonts w:eastAsiaTheme="minorEastAsia"/>
                <w:sz w:val="20"/>
                <w:szCs w:val="20"/>
              </w:rPr>
              <w:t>subband</w:t>
            </w:r>
            <w:proofErr w:type="spellEnd"/>
            <w:r w:rsidRPr="002D1023">
              <w:rPr>
                <w:rFonts w:eastAsiaTheme="minorEastAsia"/>
                <w:sz w:val="20"/>
                <w:szCs w:val="20"/>
              </w:rPr>
              <w:t xml:space="preserve"> CLI measurement,</w:t>
            </w:r>
            <w:r w:rsidRPr="002D1023">
              <w:rPr>
                <w:rFonts w:eastAsia="Malgun Gothic"/>
                <w:sz w:val="20"/>
                <w:szCs w:val="20"/>
              </w:rPr>
              <w:t xml:space="preserve"> study Method#2 and Method#3 considering:</w:t>
            </w:r>
          </w:p>
          <w:p w14:paraId="02742C33" w14:textId="77777777" w:rsidR="007D3B4B" w:rsidRPr="002D1023" w:rsidRDefault="00000000">
            <w:pPr>
              <w:numPr>
                <w:ilvl w:val="0"/>
                <w:numId w:val="8"/>
              </w:numPr>
              <w:suppressAutoHyphens w:val="0"/>
              <w:rPr>
                <w:rFonts w:eastAsia="Malgun Gothic"/>
                <w:sz w:val="20"/>
                <w:szCs w:val="20"/>
              </w:rPr>
            </w:pPr>
            <w:r w:rsidRPr="002D1023">
              <w:rPr>
                <w:rFonts w:eastAsia="Malgun Gothic"/>
                <w:sz w:val="20"/>
                <w:szCs w:val="20"/>
              </w:rPr>
              <w:t xml:space="preserve">Necessity/benefit compared with measurement within DL </w:t>
            </w:r>
            <w:proofErr w:type="spellStart"/>
            <w:r w:rsidRPr="002D1023">
              <w:rPr>
                <w:rFonts w:eastAsia="Malgun Gothic"/>
                <w:sz w:val="20"/>
                <w:szCs w:val="20"/>
              </w:rPr>
              <w:t>subband</w:t>
            </w:r>
            <w:proofErr w:type="spellEnd"/>
          </w:p>
          <w:p w14:paraId="3DD0470A" w14:textId="77777777" w:rsidR="007D3B4B" w:rsidRPr="002D1023" w:rsidRDefault="00000000">
            <w:pPr>
              <w:numPr>
                <w:ilvl w:val="0"/>
                <w:numId w:val="8"/>
              </w:numPr>
              <w:suppressAutoHyphens w:val="0"/>
              <w:rPr>
                <w:rFonts w:eastAsia="Malgun Gothic"/>
                <w:sz w:val="20"/>
                <w:szCs w:val="20"/>
              </w:rPr>
            </w:pPr>
            <w:r w:rsidRPr="002D1023">
              <w:rPr>
                <w:rFonts w:eastAsia="Malgun Gothic"/>
                <w:sz w:val="20"/>
                <w:szCs w:val="20"/>
              </w:rPr>
              <w:t xml:space="preserve">Whether/how to estimate CLI from RSRP/RSSI measurements within UL </w:t>
            </w:r>
            <w:proofErr w:type="spellStart"/>
            <w:r w:rsidRPr="002D1023">
              <w:rPr>
                <w:rFonts w:eastAsia="Malgun Gothic"/>
                <w:sz w:val="20"/>
                <w:szCs w:val="20"/>
              </w:rPr>
              <w:t>subband</w:t>
            </w:r>
            <w:proofErr w:type="spellEnd"/>
            <w:r w:rsidRPr="002D1023">
              <w:rPr>
                <w:rFonts w:eastAsia="Malgun Gothic"/>
                <w:sz w:val="20"/>
                <w:szCs w:val="20"/>
              </w:rPr>
              <w:t xml:space="preserve"> / </w:t>
            </w:r>
            <w:proofErr w:type="spellStart"/>
            <w:r w:rsidRPr="002D1023">
              <w:rPr>
                <w:rFonts w:eastAsia="Malgun Gothic"/>
                <w:sz w:val="20"/>
                <w:szCs w:val="20"/>
              </w:rPr>
              <w:t>guardband</w:t>
            </w:r>
            <w:proofErr w:type="spellEnd"/>
          </w:p>
          <w:p w14:paraId="7A423268" w14:textId="77777777" w:rsidR="007D3B4B" w:rsidRPr="002D1023" w:rsidRDefault="00000000">
            <w:pPr>
              <w:numPr>
                <w:ilvl w:val="0"/>
                <w:numId w:val="8"/>
              </w:numPr>
              <w:suppressAutoHyphens w:val="0"/>
              <w:rPr>
                <w:rFonts w:eastAsia="Malgun Gothic"/>
                <w:sz w:val="20"/>
                <w:szCs w:val="20"/>
              </w:rPr>
            </w:pPr>
            <w:r w:rsidRPr="002D1023">
              <w:rPr>
                <w:rFonts w:eastAsia="Malgun Gothic"/>
                <w:sz w:val="20"/>
                <w:szCs w:val="20"/>
              </w:rPr>
              <w:t xml:space="preserve">Whether UE is required to measure RSRP/RSSI within UL </w:t>
            </w:r>
            <w:proofErr w:type="spellStart"/>
            <w:r w:rsidRPr="002D1023">
              <w:rPr>
                <w:rFonts w:eastAsia="Malgun Gothic"/>
                <w:sz w:val="20"/>
                <w:szCs w:val="20"/>
              </w:rPr>
              <w:t>subband</w:t>
            </w:r>
            <w:proofErr w:type="spellEnd"/>
            <w:r w:rsidRPr="002D1023">
              <w:rPr>
                <w:rFonts w:eastAsia="Malgun Gothic"/>
                <w:sz w:val="20"/>
                <w:szCs w:val="20"/>
              </w:rPr>
              <w:t xml:space="preserve"> and receive DL in DL </w:t>
            </w:r>
            <w:proofErr w:type="spellStart"/>
            <w:r w:rsidRPr="002D1023">
              <w:rPr>
                <w:rFonts w:eastAsia="Malgun Gothic"/>
                <w:sz w:val="20"/>
                <w:szCs w:val="20"/>
              </w:rPr>
              <w:t>subband</w:t>
            </w:r>
            <w:proofErr w:type="spellEnd"/>
            <w:r w:rsidRPr="002D1023">
              <w:rPr>
                <w:rFonts w:eastAsia="Malgun Gothic"/>
                <w:sz w:val="20"/>
                <w:szCs w:val="20"/>
              </w:rPr>
              <w:t>(s) simultaneously</w:t>
            </w:r>
          </w:p>
          <w:p w14:paraId="5894C693" w14:textId="77777777" w:rsidR="007D3B4B" w:rsidRPr="002D1023" w:rsidRDefault="00000000">
            <w:pPr>
              <w:numPr>
                <w:ilvl w:val="0"/>
                <w:numId w:val="8"/>
              </w:numPr>
              <w:suppressAutoHyphens w:val="0"/>
              <w:rPr>
                <w:rFonts w:eastAsia="Malgun Gothic"/>
                <w:sz w:val="20"/>
                <w:szCs w:val="20"/>
              </w:rPr>
            </w:pPr>
            <w:r w:rsidRPr="002D1023">
              <w:rPr>
                <w:rFonts w:eastAsia="Malgun Gothic"/>
                <w:sz w:val="20"/>
                <w:szCs w:val="20"/>
              </w:rPr>
              <w:t xml:space="preserve">Whether existing CLI measurement and report framework can be reused to support RSRP/RSSI measurements within UL </w:t>
            </w:r>
            <w:proofErr w:type="spellStart"/>
            <w:r w:rsidRPr="002D1023">
              <w:rPr>
                <w:rFonts w:eastAsia="Malgun Gothic"/>
                <w:sz w:val="20"/>
                <w:szCs w:val="20"/>
              </w:rPr>
              <w:t>subband</w:t>
            </w:r>
            <w:proofErr w:type="spellEnd"/>
          </w:p>
          <w:p w14:paraId="5E92ECE9" w14:textId="77777777" w:rsidR="007D3B4B" w:rsidRPr="002D1023" w:rsidRDefault="00000000">
            <w:pPr>
              <w:numPr>
                <w:ilvl w:val="1"/>
                <w:numId w:val="8"/>
              </w:numPr>
              <w:suppressAutoHyphens w:val="0"/>
              <w:ind w:left="1134" w:hanging="283"/>
              <w:rPr>
                <w:rFonts w:eastAsia="Malgun Gothic"/>
                <w:sz w:val="20"/>
                <w:szCs w:val="20"/>
              </w:rPr>
            </w:pPr>
            <w:r w:rsidRPr="002D1023">
              <w:rPr>
                <w:rFonts w:eastAsia="Malgun Gothic"/>
                <w:sz w:val="20"/>
                <w:szCs w:val="20"/>
              </w:rPr>
              <w:t>If not, identify the potential impact</w:t>
            </w:r>
          </w:p>
          <w:p w14:paraId="45979BFB" w14:textId="77777777" w:rsidR="007D3B4B" w:rsidRDefault="00000000">
            <w:pPr>
              <w:rPr>
                <w:rFonts w:eastAsia="Malgun Gothic" w:cs="Times"/>
                <w:b/>
                <w:sz w:val="20"/>
                <w:highlight w:val="green"/>
                <w:lang w:val="en-GB"/>
              </w:rPr>
            </w:pPr>
            <w:r>
              <w:rPr>
                <w:rFonts w:eastAsia="Malgun Gothic" w:cs="Times"/>
                <w:b/>
                <w:highlight w:val="green"/>
              </w:rPr>
              <w:t>Agreement</w:t>
            </w:r>
          </w:p>
          <w:p w14:paraId="6447D741" w14:textId="77777777" w:rsidR="007D3B4B" w:rsidRPr="002D1023" w:rsidRDefault="00000000">
            <w:pPr>
              <w:pStyle w:val="2"/>
              <w:suppressAutoHyphens w:val="0"/>
              <w:spacing w:after="0" w:line="240" w:lineRule="auto"/>
              <w:ind w:left="0"/>
              <w:rPr>
                <w:rFonts w:ascii="Times New Roman" w:eastAsia="Malgun Gothic" w:hAnsi="Times New Roman" w:cs="Times New Roman"/>
                <w:lang w:eastAsia="zh-CN"/>
              </w:rPr>
            </w:pPr>
            <w:r w:rsidRPr="002D1023">
              <w:rPr>
                <w:rFonts w:ascii="Times New Roman" w:eastAsia="Malgun Gothic" w:hAnsi="Times New Roman" w:cs="Times New Roman"/>
                <w:lang w:eastAsia="zh-CN"/>
              </w:rPr>
              <w:t>Study the following options for SBFD operation in SSB symbols.</w:t>
            </w:r>
          </w:p>
          <w:p w14:paraId="3319C81C" w14:textId="77777777" w:rsidR="007D3B4B" w:rsidRPr="002D1023" w:rsidRDefault="00000000">
            <w:pPr>
              <w:numPr>
                <w:ilvl w:val="0"/>
                <w:numId w:val="8"/>
              </w:numPr>
              <w:suppressAutoHyphens w:val="0"/>
              <w:rPr>
                <w:rFonts w:eastAsia="Malgun Gothic"/>
                <w:sz w:val="20"/>
                <w:szCs w:val="20"/>
              </w:rPr>
            </w:pPr>
            <w:r w:rsidRPr="002D1023">
              <w:rPr>
                <w:rFonts w:eastAsia="Malgun Gothic"/>
                <w:sz w:val="20"/>
                <w:szCs w:val="20"/>
              </w:rPr>
              <w:t xml:space="preserve">Option 1: UL </w:t>
            </w:r>
            <w:proofErr w:type="spellStart"/>
            <w:r w:rsidRPr="002D1023">
              <w:rPr>
                <w:rFonts w:eastAsia="Malgun Gothic"/>
                <w:sz w:val="20"/>
                <w:szCs w:val="20"/>
              </w:rPr>
              <w:t>subband</w:t>
            </w:r>
            <w:proofErr w:type="spellEnd"/>
            <w:r w:rsidRPr="002D1023">
              <w:rPr>
                <w:rFonts w:eastAsia="Malgun Gothic"/>
                <w:sz w:val="20"/>
                <w:szCs w:val="20"/>
              </w:rPr>
              <w:t xml:space="preserve"> cannot be configured in an SSB symbol</w:t>
            </w:r>
          </w:p>
          <w:p w14:paraId="7F1E986F" w14:textId="77777777" w:rsidR="007D3B4B" w:rsidRPr="002D1023" w:rsidRDefault="00000000">
            <w:pPr>
              <w:numPr>
                <w:ilvl w:val="1"/>
                <w:numId w:val="8"/>
              </w:numPr>
              <w:suppressAutoHyphens w:val="0"/>
              <w:rPr>
                <w:rFonts w:eastAsia="Malgun Gothic"/>
                <w:sz w:val="20"/>
                <w:szCs w:val="20"/>
              </w:rPr>
            </w:pPr>
            <w:r w:rsidRPr="002D1023">
              <w:rPr>
                <w:rFonts w:eastAsia="Malgun Gothic"/>
                <w:sz w:val="20"/>
                <w:szCs w:val="20"/>
              </w:rPr>
              <w:t xml:space="preserve">FFS handling of misaligned periodicities between SSB and semi-static SBFD </w:t>
            </w:r>
            <w:proofErr w:type="spellStart"/>
            <w:r w:rsidRPr="002D1023">
              <w:rPr>
                <w:rFonts w:eastAsia="Malgun Gothic"/>
                <w:sz w:val="20"/>
                <w:szCs w:val="20"/>
              </w:rPr>
              <w:t>subband</w:t>
            </w:r>
            <w:proofErr w:type="spellEnd"/>
            <w:r w:rsidRPr="002D1023">
              <w:rPr>
                <w:rFonts w:eastAsia="Malgun Gothic"/>
                <w:sz w:val="20"/>
                <w:szCs w:val="20"/>
              </w:rPr>
              <w:t xml:space="preserve"> time location configuration</w:t>
            </w:r>
          </w:p>
          <w:p w14:paraId="53CAD85A" w14:textId="77777777" w:rsidR="007D3B4B" w:rsidRPr="002D1023" w:rsidRDefault="00000000">
            <w:pPr>
              <w:numPr>
                <w:ilvl w:val="0"/>
                <w:numId w:val="8"/>
              </w:numPr>
              <w:suppressAutoHyphens w:val="0"/>
              <w:rPr>
                <w:rFonts w:eastAsia="Malgun Gothic"/>
                <w:sz w:val="20"/>
                <w:szCs w:val="20"/>
              </w:rPr>
            </w:pPr>
            <w:r w:rsidRPr="002D1023">
              <w:rPr>
                <w:rFonts w:eastAsia="Malgun Gothic"/>
                <w:sz w:val="20"/>
                <w:szCs w:val="20"/>
              </w:rPr>
              <w:t xml:space="preserve">Option 2: An UL </w:t>
            </w:r>
            <w:proofErr w:type="spellStart"/>
            <w:r w:rsidRPr="002D1023">
              <w:rPr>
                <w:rFonts w:eastAsia="Malgun Gothic"/>
                <w:sz w:val="20"/>
                <w:szCs w:val="20"/>
              </w:rPr>
              <w:t>subband</w:t>
            </w:r>
            <w:proofErr w:type="spellEnd"/>
            <w:r w:rsidRPr="002D1023">
              <w:rPr>
                <w:rFonts w:eastAsia="Malgun Gothic"/>
                <w:sz w:val="20"/>
                <w:szCs w:val="20"/>
              </w:rPr>
              <w:t xml:space="preserve"> can be configured in an SSB symbol</w:t>
            </w:r>
          </w:p>
          <w:p w14:paraId="27DAE29E" w14:textId="77777777" w:rsidR="007D3B4B" w:rsidRPr="002D1023" w:rsidRDefault="00000000">
            <w:pPr>
              <w:numPr>
                <w:ilvl w:val="1"/>
                <w:numId w:val="8"/>
              </w:numPr>
              <w:suppressAutoHyphens w:val="0"/>
              <w:rPr>
                <w:rFonts w:eastAsia="Malgun Gothic"/>
                <w:sz w:val="20"/>
                <w:szCs w:val="20"/>
              </w:rPr>
            </w:pPr>
            <w:r w:rsidRPr="002D1023">
              <w:rPr>
                <w:rFonts w:eastAsia="Malgun Gothic"/>
                <w:sz w:val="20"/>
                <w:szCs w:val="20"/>
              </w:rPr>
              <w:t xml:space="preserve">FFS whether/when and/or under which conditions an SBFD-aware UE transmits in the UL </w:t>
            </w:r>
            <w:proofErr w:type="spellStart"/>
            <w:r w:rsidRPr="002D1023">
              <w:rPr>
                <w:rFonts w:eastAsia="Malgun Gothic"/>
                <w:sz w:val="20"/>
                <w:szCs w:val="20"/>
              </w:rPr>
              <w:t>subband</w:t>
            </w:r>
            <w:proofErr w:type="spellEnd"/>
            <w:r w:rsidRPr="002D1023">
              <w:rPr>
                <w:rFonts w:eastAsia="Malgun Gothic"/>
                <w:sz w:val="20"/>
                <w:szCs w:val="20"/>
              </w:rPr>
              <w:t xml:space="preserve"> or may receive SSB in the symbol.</w:t>
            </w:r>
          </w:p>
          <w:p w14:paraId="13348CC9" w14:textId="77777777" w:rsidR="007D3B4B" w:rsidRDefault="00000000" w:rsidP="002D1023">
            <w:pPr>
              <w:rPr>
                <w:rFonts w:eastAsia="Malgun Gothic" w:cs="Times"/>
                <w:b/>
                <w:highlight w:val="green"/>
              </w:rPr>
            </w:pPr>
            <w:r>
              <w:rPr>
                <w:rFonts w:eastAsia="Malgun Gothic" w:cs="Times"/>
                <w:b/>
                <w:highlight w:val="green"/>
              </w:rPr>
              <w:t>Agreement</w:t>
            </w:r>
          </w:p>
          <w:p w14:paraId="6209B623" w14:textId="77777777" w:rsidR="007D3B4B" w:rsidRPr="002D1023" w:rsidRDefault="00000000">
            <w:pPr>
              <w:numPr>
                <w:ilvl w:val="0"/>
                <w:numId w:val="8"/>
              </w:numPr>
              <w:rPr>
                <w:sz w:val="20"/>
                <w:szCs w:val="20"/>
              </w:rPr>
            </w:pPr>
            <w:r w:rsidRPr="002D1023">
              <w:rPr>
                <w:rFonts w:eastAsia="Malgun Gothic" w:cs="Times"/>
                <w:sz w:val="20"/>
                <w:szCs w:val="20"/>
              </w:rPr>
              <w:t>For SBFD-aware UEs, study the following options for CSI report associated with periodic/semi-persistent CSI-RS in case the periodicity is such that CSI-RS instances occur in both SBFD and non-SBFD symbols:</w:t>
            </w:r>
          </w:p>
          <w:p w14:paraId="299D429E" w14:textId="77777777" w:rsidR="007D3B4B" w:rsidRPr="002D1023" w:rsidRDefault="00000000">
            <w:pPr>
              <w:numPr>
                <w:ilvl w:val="0"/>
                <w:numId w:val="8"/>
              </w:numPr>
              <w:rPr>
                <w:sz w:val="20"/>
                <w:szCs w:val="20"/>
              </w:rPr>
            </w:pPr>
            <w:r w:rsidRPr="002D1023">
              <w:rPr>
                <w:rFonts w:eastAsia="Malgun Gothic" w:cs="Times"/>
                <w:sz w:val="20"/>
                <w:szCs w:val="20"/>
              </w:rPr>
              <w:t xml:space="preserve">Option 1: two </w:t>
            </w:r>
            <w:r w:rsidRPr="002D1023">
              <w:rPr>
                <w:rFonts w:eastAsia="Malgun Gothic" w:cs="Times"/>
                <w:i/>
                <w:iCs/>
                <w:sz w:val="20"/>
                <w:szCs w:val="20"/>
              </w:rPr>
              <w:t>CSI-</w:t>
            </w:r>
            <w:proofErr w:type="spellStart"/>
            <w:r w:rsidRPr="002D1023">
              <w:rPr>
                <w:rFonts w:eastAsia="Malgun Gothic" w:cs="Times"/>
                <w:i/>
                <w:iCs/>
                <w:sz w:val="20"/>
                <w:szCs w:val="20"/>
              </w:rPr>
              <w:t>ReportConfig</w:t>
            </w:r>
            <w:r w:rsidRPr="002D1023">
              <w:rPr>
                <w:rFonts w:eastAsia="Malgun Gothic" w:cs="Times"/>
                <w:iCs/>
                <w:sz w:val="20"/>
                <w:szCs w:val="20"/>
              </w:rPr>
              <w:t>s</w:t>
            </w:r>
            <w:proofErr w:type="spellEnd"/>
            <w:r w:rsidRPr="002D1023">
              <w:rPr>
                <w:rFonts w:eastAsia="Malgun Gothic" w:cs="Times"/>
                <w:i/>
                <w:iCs/>
                <w:sz w:val="20"/>
                <w:szCs w:val="20"/>
              </w:rPr>
              <w:t xml:space="preserve">, </w:t>
            </w:r>
            <w:r w:rsidRPr="002D1023">
              <w:rPr>
                <w:rFonts w:eastAsia="Malgun Gothic" w:cs="Times"/>
                <w:sz w:val="20"/>
                <w:szCs w:val="20"/>
              </w:rPr>
              <w:t>where one is associated with SBFD symbols and the other is associated with non-SBFD symbols</w:t>
            </w:r>
          </w:p>
          <w:p w14:paraId="11118271" w14:textId="77777777" w:rsidR="007D3B4B" w:rsidRPr="002D1023" w:rsidRDefault="00000000">
            <w:pPr>
              <w:numPr>
                <w:ilvl w:val="1"/>
                <w:numId w:val="8"/>
              </w:numPr>
              <w:rPr>
                <w:sz w:val="20"/>
                <w:szCs w:val="20"/>
              </w:rPr>
            </w:pPr>
            <w:r w:rsidRPr="002D1023">
              <w:rPr>
                <w:rFonts w:eastAsia="Malgun Gothic" w:cs="Times"/>
                <w:sz w:val="20"/>
                <w:szCs w:val="20"/>
              </w:rPr>
              <w:t xml:space="preserve">Option 1-1: One </w:t>
            </w:r>
            <w:r w:rsidRPr="002D1023">
              <w:rPr>
                <w:rFonts w:eastAsia="Malgun Gothic" w:cs="Times"/>
                <w:i/>
                <w:iCs/>
                <w:sz w:val="20"/>
                <w:szCs w:val="20"/>
              </w:rPr>
              <w:t>CSI-</w:t>
            </w:r>
            <w:proofErr w:type="spellStart"/>
            <w:r w:rsidRPr="002D1023">
              <w:rPr>
                <w:rFonts w:eastAsia="Malgun Gothic" w:cs="Times"/>
                <w:i/>
                <w:iCs/>
                <w:sz w:val="20"/>
                <w:szCs w:val="20"/>
              </w:rPr>
              <w:t>ReportConfig</w:t>
            </w:r>
            <w:proofErr w:type="spellEnd"/>
            <w:r w:rsidRPr="002D1023">
              <w:rPr>
                <w:rFonts w:eastAsia="Malgun Gothic" w:cs="Times"/>
                <w:sz w:val="20"/>
                <w:szCs w:val="20"/>
              </w:rPr>
              <w:t xml:space="preserve"> is associated with a CSI-RS restricted to SBFD symbols only and the second </w:t>
            </w:r>
            <w:r w:rsidRPr="002D1023">
              <w:rPr>
                <w:rFonts w:eastAsia="Malgun Gothic" w:cs="Times"/>
                <w:i/>
                <w:iCs/>
                <w:sz w:val="20"/>
                <w:szCs w:val="20"/>
              </w:rPr>
              <w:t>CSI-</w:t>
            </w:r>
            <w:proofErr w:type="spellStart"/>
            <w:r w:rsidRPr="002D1023">
              <w:rPr>
                <w:rFonts w:eastAsia="Malgun Gothic" w:cs="Times"/>
                <w:i/>
                <w:iCs/>
                <w:sz w:val="20"/>
                <w:szCs w:val="20"/>
              </w:rPr>
              <w:t>ReportConfig</w:t>
            </w:r>
            <w:proofErr w:type="spellEnd"/>
            <w:r w:rsidRPr="002D1023">
              <w:rPr>
                <w:rFonts w:eastAsia="Malgun Gothic" w:cs="Times"/>
                <w:sz w:val="20"/>
                <w:szCs w:val="20"/>
              </w:rPr>
              <w:t xml:space="preserve"> is associated with a second CSI-RS restricted to non-SBFD symbols only;</w:t>
            </w:r>
          </w:p>
          <w:p w14:paraId="67C5D0C3" w14:textId="77777777" w:rsidR="007D3B4B" w:rsidRPr="002D1023" w:rsidRDefault="00000000">
            <w:pPr>
              <w:numPr>
                <w:ilvl w:val="1"/>
                <w:numId w:val="8"/>
              </w:numPr>
              <w:rPr>
                <w:sz w:val="20"/>
                <w:szCs w:val="20"/>
              </w:rPr>
            </w:pPr>
            <w:r w:rsidRPr="002D1023">
              <w:rPr>
                <w:rFonts w:eastAsia="Malgun Gothic" w:cs="Times"/>
                <w:sz w:val="20"/>
                <w:szCs w:val="20"/>
              </w:rPr>
              <w:t xml:space="preserve">Option 1-2: Both </w:t>
            </w:r>
            <w:r w:rsidRPr="002D1023">
              <w:rPr>
                <w:rFonts w:eastAsia="Malgun Gothic" w:cs="Times"/>
                <w:i/>
                <w:iCs/>
                <w:sz w:val="20"/>
                <w:szCs w:val="20"/>
              </w:rPr>
              <w:t>CSI-</w:t>
            </w:r>
            <w:proofErr w:type="spellStart"/>
            <w:r w:rsidRPr="002D1023">
              <w:rPr>
                <w:rFonts w:eastAsia="Malgun Gothic" w:cs="Times"/>
                <w:i/>
                <w:iCs/>
                <w:sz w:val="20"/>
                <w:szCs w:val="20"/>
              </w:rPr>
              <w:t>ReportConfig</w:t>
            </w:r>
            <w:r w:rsidRPr="002D1023">
              <w:rPr>
                <w:rFonts w:eastAsia="Malgun Gothic" w:cs="Times"/>
                <w:iCs/>
                <w:sz w:val="20"/>
                <w:szCs w:val="20"/>
              </w:rPr>
              <w:t>s</w:t>
            </w:r>
            <w:proofErr w:type="spellEnd"/>
            <w:r w:rsidRPr="002D1023">
              <w:rPr>
                <w:rFonts w:eastAsia="Malgun Gothic" w:cs="Times"/>
                <w:sz w:val="20"/>
                <w:szCs w:val="20"/>
              </w:rPr>
              <w:t xml:space="preserve"> are associated with the same CSI-RS. The CSI report associated with one </w:t>
            </w:r>
            <w:r w:rsidRPr="002D1023">
              <w:rPr>
                <w:rFonts w:eastAsia="Malgun Gothic" w:cs="Times"/>
                <w:i/>
                <w:iCs/>
                <w:sz w:val="20"/>
                <w:szCs w:val="20"/>
              </w:rPr>
              <w:t>CSI-</w:t>
            </w:r>
            <w:proofErr w:type="spellStart"/>
            <w:r w:rsidRPr="002D1023">
              <w:rPr>
                <w:rFonts w:eastAsia="Malgun Gothic" w:cs="Times"/>
                <w:i/>
                <w:iCs/>
                <w:sz w:val="20"/>
                <w:szCs w:val="20"/>
              </w:rPr>
              <w:t>ReportConfig</w:t>
            </w:r>
            <w:proofErr w:type="spellEnd"/>
            <w:r w:rsidRPr="002D1023">
              <w:rPr>
                <w:rFonts w:eastAsia="Malgun Gothic" w:cs="Times"/>
                <w:sz w:val="20"/>
                <w:szCs w:val="20"/>
              </w:rPr>
              <w:t xml:space="preserve"> is derived based on CSI-RS instances in SBFD symbols only. The CSI report associated with the second </w:t>
            </w:r>
            <w:r w:rsidRPr="002D1023">
              <w:rPr>
                <w:rFonts w:eastAsia="Malgun Gothic" w:cs="Times"/>
                <w:i/>
                <w:iCs/>
                <w:sz w:val="20"/>
                <w:szCs w:val="20"/>
              </w:rPr>
              <w:t>CSI-</w:t>
            </w:r>
            <w:proofErr w:type="spellStart"/>
            <w:r w:rsidRPr="002D1023">
              <w:rPr>
                <w:rFonts w:eastAsia="Malgun Gothic" w:cs="Times"/>
                <w:i/>
                <w:iCs/>
                <w:sz w:val="20"/>
                <w:szCs w:val="20"/>
              </w:rPr>
              <w:t>ReportConfig</w:t>
            </w:r>
            <w:proofErr w:type="spellEnd"/>
            <w:r w:rsidRPr="002D1023">
              <w:rPr>
                <w:rFonts w:eastAsia="Malgun Gothic" w:cs="Times"/>
                <w:sz w:val="20"/>
                <w:szCs w:val="20"/>
              </w:rPr>
              <w:t xml:space="preserve"> is derived based on CSI-RS instances in non-SBFD symbols only.</w:t>
            </w:r>
          </w:p>
          <w:p w14:paraId="2AE6AD05" w14:textId="77777777" w:rsidR="007D3B4B" w:rsidRPr="002D1023" w:rsidRDefault="00000000">
            <w:pPr>
              <w:numPr>
                <w:ilvl w:val="0"/>
                <w:numId w:val="8"/>
              </w:numPr>
              <w:rPr>
                <w:sz w:val="20"/>
                <w:szCs w:val="20"/>
              </w:rPr>
            </w:pPr>
            <w:r w:rsidRPr="002D1023">
              <w:rPr>
                <w:rFonts w:eastAsia="Malgun Gothic" w:cs="Times"/>
                <w:sz w:val="20"/>
                <w:szCs w:val="20"/>
              </w:rPr>
              <w:t xml:space="preserve">Option 2: one </w:t>
            </w:r>
            <w:r w:rsidRPr="002D1023">
              <w:rPr>
                <w:rFonts w:eastAsia="Malgun Gothic" w:cs="Times"/>
                <w:i/>
                <w:iCs/>
                <w:sz w:val="20"/>
                <w:szCs w:val="20"/>
              </w:rPr>
              <w:t>CSI-</w:t>
            </w:r>
            <w:proofErr w:type="spellStart"/>
            <w:r w:rsidRPr="002D1023">
              <w:rPr>
                <w:rFonts w:eastAsia="Malgun Gothic" w:cs="Times"/>
                <w:i/>
                <w:iCs/>
                <w:sz w:val="20"/>
                <w:szCs w:val="20"/>
              </w:rPr>
              <w:t>ReportConfig</w:t>
            </w:r>
            <w:proofErr w:type="spellEnd"/>
            <w:r w:rsidRPr="002D1023">
              <w:rPr>
                <w:rFonts w:eastAsia="Malgun Gothic" w:cs="Times"/>
                <w:sz w:val="20"/>
                <w:szCs w:val="20"/>
              </w:rPr>
              <w:t xml:space="preserve"> associated with both SBFD symbols and non-SBFD symbols</w:t>
            </w:r>
          </w:p>
          <w:p w14:paraId="6E886D09" w14:textId="77777777" w:rsidR="007D3B4B" w:rsidRPr="002D1023" w:rsidRDefault="00000000">
            <w:pPr>
              <w:numPr>
                <w:ilvl w:val="1"/>
                <w:numId w:val="8"/>
              </w:numPr>
              <w:rPr>
                <w:sz w:val="20"/>
                <w:szCs w:val="20"/>
              </w:rPr>
            </w:pPr>
            <w:r w:rsidRPr="002D1023">
              <w:rPr>
                <w:rFonts w:eastAsia="Malgun Gothic" w:cs="Times"/>
                <w:sz w:val="20"/>
                <w:szCs w:val="20"/>
              </w:rPr>
              <w:t xml:space="preserve">Option 2-1: One </w:t>
            </w:r>
            <w:r w:rsidRPr="002D1023">
              <w:rPr>
                <w:rFonts w:eastAsia="Malgun Gothic" w:cs="Times"/>
                <w:i/>
                <w:iCs/>
                <w:sz w:val="20"/>
                <w:szCs w:val="20"/>
              </w:rPr>
              <w:t>CSI-</w:t>
            </w:r>
            <w:proofErr w:type="spellStart"/>
            <w:r w:rsidRPr="002D1023">
              <w:rPr>
                <w:rFonts w:eastAsia="Malgun Gothic" w:cs="Times"/>
                <w:i/>
                <w:iCs/>
                <w:sz w:val="20"/>
                <w:szCs w:val="20"/>
              </w:rPr>
              <w:t>ReportConfig</w:t>
            </w:r>
            <w:proofErr w:type="spellEnd"/>
            <w:r w:rsidRPr="002D1023">
              <w:rPr>
                <w:rFonts w:eastAsia="Malgun Gothic" w:cs="Times"/>
                <w:sz w:val="20"/>
                <w:szCs w:val="20"/>
              </w:rPr>
              <w:t xml:space="preserve"> is associated with two CSI-RSs which are restricted to SBFD symbols and non-SBFD symbols respectively. Separate CSI measurements are derived based on the first and second CSI-RSs respectively.</w:t>
            </w:r>
          </w:p>
          <w:p w14:paraId="02CBD268" w14:textId="77777777" w:rsidR="007D3B4B" w:rsidRPr="002D1023" w:rsidRDefault="00000000">
            <w:pPr>
              <w:numPr>
                <w:ilvl w:val="1"/>
                <w:numId w:val="8"/>
              </w:numPr>
              <w:rPr>
                <w:sz w:val="20"/>
                <w:szCs w:val="20"/>
              </w:rPr>
            </w:pPr>
            <w:r w:rsidRPr="002D1023">
              <w:rPr>
                <w:rFonts w:eastAsia="Malgun Gothic" w:cs="Times"/>
                <w:sz w:val="20"/>
                <w:szCs w:val="20"/>
              </w:rPr>
              <w:t xml:space="preserve">Option 2-2: One </w:t>
            </w:r>
            <w:r w:rsidRPr="002D1023">
              <w:rPr>
                <w:rFonts w:eastAsia="Malgun Gothic" w:cs="Times"/>
                <w:i/>
                <w:iCs/>
                <w:sz w:val="20"/>
                <w:szCs w:val="20"/>
              </w:rPr>
              <w:t>CSI-</w:t>
            </w:r>
            <w:proofErr w:type="spellStart"/>
            <w:r w:rsidRPr="002D1023">
              <w:rPr>
                <w:rFonts w:eastAsia="Malgun Gothic" w:cs="Times"/>
                <w:i/>
                <w:iCs/>
                <w:sz w:val="20"/>
                <w:szCs w:val="20"/>
              </w:rPr>
              <w:t>ReportConfig</w:t>
            </w:r>
            <w:proofErr w:type="spellEnd"/>
            <w:r w:rsidRPr="002D1023">
              <w:rPr>
                <w:rFonts w:eastAsia="Malgun Gothic" w:cs="Times"/>
                <w:sz w:val="20"/>
                <w:szCs w:val="20"/>
              </w:rPr>
              <w:t xml:space="preserve"> is associated with one CSI-RS. The CSI report is derived based on CSI-RS which can be in SBFD symbols or non-SBFD symbols in different time instances.</w:t>
            </w:r>
          </w:p>
          <w:p w14:paraId="6053950E" w14:textId="77777777" w:rsidR="007D3B4B" w:rsidRPr="002D1023" w:rsidRDefault="00000000">
            <w:pPr>
              <w:numPr>
                <w:ilvl w:val="0"/>
                <w:numId w:val="8"/>
              </w:numPr>
              <w:rPr>
                <w:rFonts w:eastAsia="Malgun Gothic" w:cs="Times"/>
                <w:sz w:val="20"/>
                <w:szCs w:val="20"/>
              </w:rPr>
            </w:pPr>
            <w:r w:rsidRPr="002D1023">
              <w:rPr>
                <w:rFonts w:eastAsia="Malgun Gothic" w:cs="Times"/>
                <w:sz w:val="20"/>
                <w:szCs w:val="20"/>
              </w:rPr>
              <w:lastRenderedPageBreak/>
              <w:t>FFS impact on UE CSI processing and reporting timeline</w:t>
            </w:r>
          </w:p>
          <w:p w14:paraId="018A198D" w14:textId="77777777" w:rsidR="007D3B4B" w:rsidRPr="002D1023" w:rsidRDefault="00000000">
            <w:pPr>
              <w:numPr>
                <w:ilvl w:val="0"/>
                <w:numId w:val="8"/>
              </w:numPr>
              <w:rPr>
                <w:sz w:val="20"/>
                <w:szCs w:val="20"/>
              </w:rPr>
            </w:pPr>
            <w:r w:rsidRPr="002D1023">
              <w:rPr>
                <w:rFonts w:eastAsia="Microsoft YaHei" w:cs="Times"/>
                <w:sz w:val="20"/>
                <w:szCs w:val="20"/>
              </w:rPr>
              <w:t xml:space="preserve">Note: Whether the CSI-RS resource can be used for SBFD and non-SBFD symbols may depend on, e.g., </w:t>
            </w:r>
            <w:proofErr w:type="spellStart"/>
            <w:r w:rsidRPr="002D1023">
              <w:rPr>
                <w:rFonts w:eastAsia="Microsoft YaHei" w:cs="Times"/>
                <w:sz w:val="20"/>
                <w:szCs w:val="20"/>
              </w:rPr>
              <w:t>gNB</w:t>
            </w:r>
            <w:proofErr w:type="spellEnd"/>
            <w:r w:rsidRPr="002D1023">
              <w:rPr>
                <w:rFonts w:eastAsia="Microsoft YaHei" w:cs="Times"/>
                <w:sz w:val="20"/>
                <w:szCs w:val="20"/>
              </w:rPr>
              <w:t xml:space="preserve"> implementation of same/different </w:t>
            </w:r>
            <w:r w:rsidRPr="002D1023">
              <w:rPr>
                <w:rFonts w:cs="Times"/>
                <w:sz w:val="20"/>
                <w:szCs w:val="20"/>
              </w:rPr>
              <w:t>antenna configuration</w:t>
            </w:r>
            <w:r w:rsidRPr="002D1023">
              <w:rPr>
                <w:rFonts w:eastAsia="Microsoft YaHei" w:cs="Times"/>
                <w:sz w:val="20"/>
                <w:szCs w:val="20"/>
              </w:rPr>
              <w:t xml:space="preserve"> in both symbols. </w:t>
            </w:r>
          </w:p>
          <w:p w14:paraId="2A02EA13" w14:textId="77777777" w:rsidR="007D3B4B" w:rsidRPr="002D1023" w:rsidRDefault="00000000">
            <w:pPr>
              <w:numPr>
                <w:ilvl w:val="0"/>
                <w:numId w:val="8"/>
              </w:numPr>
              <w:ind w:left="6" w:firstLine="0"/>
              <w:rPr>
                <w:sz w:val="20"/>
                <w:szCs w:val="20"/>
              </w:rPr>
            </w:pPr>
            <w:r w:rsidRPr="002D1023">
              <w:rPr>
                <w:rFonts w:eastAsia="Malgun Gothic" w:cs="Times"/>
                <w:sz w:val="20"/>
                <w:szCs w:val="20"/>
              </w:rPr>
              <w:t xml:space="preserve">Option 1-1 can be supported according to existing specification by </w:t>
            </w:r>
            <w:proofErr w:type="spellStart"/>
            <w:r w:rsidRPr="002D1023">
              <w:rPr>
                <w:rFonts w:eastAsia="Malgun Gothic" w:cs="Times"/>
                <w:sz w:val="20"/>
                <w:szCs w:val="20"/>
              </w:rPr>
              <w:t>gNB</w:t>
            </w:r>
            <w:proofErr w:type="spellEnd"/>
            <w:r w:rsidRPr="002D1023">
              <w:rPr>
                <w:rFonts w:eastAsia="Malgun Gothic" w:cs="Times"/>
                <w:sz w:val="20"/>
                <w:szCs w:val="20"/>
              </w:rPr>
              <w:t xml:space="preserve"> configuration of appropriate periodicities to ensure that the CSI-RS associated with each </w:t>
            </w:r>
            <w:r w:rsidRPr="002D1023">
              <w:rPr>
                <w:rFonts w:eastAsia="Malgun Gothic" w:cs="Times"/>
                <w:i/>
                <w:sz w:val="20"/>
                <w:szCs w:val="20"/>
              </w:rPr>
              <w:t>CSI-</w:t>
            </w:r>
            <w:proofErr w:type="spellStart"/>
            <w:r w:rsidRPr="002D1023">
              <w:rPr>
                <w:rFonts w:eastAsia="Malgun Gothic" w:cs="Times"/>
                <w:i/>
                <w:sz w:val="20"/>
                <w:szCs w:val="20"/>
              </w:rPr>
              <w:t>ReportConfig</w:t>
            </w:r>
            <w:proofErr w:type="spellEnd"/>
            <w:r w:rsidRPr="002D1023">
              <w:rPr>
                <w:rFonts w:eastAsia="Malgun Gothic" w:cs="Times"/>
                <w:sz w:val="20"/>
                <w:szCs w:val="20"/>
              </w:rPr>
              <w:t xml:space="preserve"> is confined to either SBFD symbols or non-SBFD symbols only. But it may restrict the </w:t>
            </w:r>
            <w:proofErr w:type="spellStart"/>
            <w:r w:rsidRPr="002D1023">
              <w:rPr>
                <w:rFonts w:eastAsia="Malgun Gothic" w:cs="Times"/>
                <w:sz w:val="20"/>
                <w:szCs w:val="20"/>
              </w:rPr>
              <w:t>gNB</w:t>
            </w:r>
            <w:proofErr w:type="spellEnd"/>
            <w:r w:rsidRPr="002D1023">
              <w:rPr>
                <w:rFonts w:eastAsia="Malgun Gothic" w:cs="Times"/>
                <w:sz w:val="20"/>
                <w:szCs w:val="20"/>
              </w:rPr>
              <w:t xml:space="preserve"> configuration flexibility and enhancements can be considered by additional indication or rules to determine the CSI-RS is valid within one symbol type and is invalid in the other symbol type.</w:t>
            </w:r>
          </w:p>
          <w:p w14:paraId="038F713A" w14:textId="0B12E4FA" w:rsidR="007D3B4B" w:rsidRPr="002D1023" w:rsidRDefault="00000000" w:rsidP="002D1023">
            <w:pPr>
              <w:pStyle w:val="a"/>
              <w:numPr>
                <w:ilvl w:val="1"/>
                <w:numId w:val="8"/>
              </w:numPr>
              <w:suppressAutoHyphens w:val="0"/>
              <w:ind w:left="0" w:firstLine="0"/>
              <w:rPr>
                <w:rFonts w:eastAsia="Malgun Gothic"/>
              </w:rPr>
            </w:pPr>
            <w:r w:rsidRPr="002D1023">
              <w:rPr>
                <w:rFonts w:eastAsia="Malgun Gothic" w:cs="Times"/>
                <w:sz w:val="20"/>
                <w:szCs w:val="20"/>
              </w:rPr>
              <w:t>Option 2-2 can be supported according to existing specification to configure measurement restriction so that UE would not average CSI measurements across SBFD and non-SBFD symbols</w:t>
            </w:r>
            <w:r>
              <w:rPr>
                <w:rFonts w:eastAsia="Malgun Gothic" w:cs="Times"/>
              </w:rPr>
              <w:t>.</w:t>
            </w:r>
          </w:p>
        </w:tc>
      </w:tr>
    </w:tbl>
    <w:p w14:paraId="1D75F46F" w14:textId="77777777" w:rsidR="007D3B4B" w:rsidRDefault="007D3B4B">
      <w:pPr>
        <w:ind w:left="432"/>
      </w:pPr>
    </w:p>
    <w:p w14:paraId="512F0689" w14:textId="77777777" w:rsidR="007D3B4B" w:rsidRDefault="00000000">
      <w:pPr>
        <w:jc w:val="both"/>
        <w:textAlignment w:val="baseline"/>
        <w:rPr>
          <w:color w:val="000000"/>
          <w:sz w:val="20"/>
          <w:szCs w:val="20"/>
          <w:lang w:eastAsia="en-IN"/>
        </w:rPr>
      </w:pPr>
      <w:r>
        <w:rPr>
          <w:color w:val="000000"/>
          <w:sz w:val="20"/>
          <w:szCs w:val="20"/>
          <w:lang w:eastAsia="en-IN"/>
        </w:rPr>
        <w:t>In this contribution, we provide a discussion on the study and enhancements required for implementing SBFD in a network based on the agreements in the previous meetings.</w:t>
      </w:r>
    </w:p>
    <w:p w14:paraId="141AA929" w14:textId="77777777" w:rsidR="007D3B4B" w:rsidRDefault="007D3B4B">
      <w:pPr>
        <w:jc w:val="both"/>
        <w:textAlignment w:val="baseline"/>
        <w:rPr>
          <w:color w:val="000000"/>
          <w:sz w:val="20"/>
          <w:szCs w:val="20"/>
          <w:lang w:eastAsia="en-IN"/>
        </w:rPr>
      </w:pPr>
    </w:p>
    <w:p w14:paraId="5DD8593E" w14:textId="77777777" w:rsidR="007D3B4B" w:rsidRDefault="00000000">
      <w:pPr>
        <w:spacing w:before="240" w:after="240"/>
        <w:jc w:val="both"/>
        <w:textAlignment w:val="baseline"/>
      </w:pPr>
      <w:r>
        <w:rPr>
          <w:b/>
          <w:bCs/>
          <w:color w:val="000000"/>
          <w:sz w:val="20"/>
          <w:szCs w:val="20"/>
          <w:lang w:eastAsia="en-IN"/>
        </w:rPr>
        <w:t xml:space="preserve">2.1 </w:t>
      </w:r>
      <w:r>
        <w:rPr>
          <w:b/>
          <w:bCs/>
          <w:color w:val="000000"/>
          <w:sz w:val="22"/>
          <w:szCs w:val="20"/>
          <w:lang w:eastAsia="en-IN"/>
        </w:rPr>
        <w:t>CSI-RS configuration in SBFD symbols</w:t>
      </w:r>
    </w:p>
    <w:p w14:paraId="4FE48713" w14:textId="6EE6FA3F" w:rsidR="007D3B4B" w:rsidRDefault="00000000">
      <w:pPr>
        <w:spacing w:before="240" w:after="240"/>
        <w:jc w:val="both"/>
        <w:rPr>
          <w:color w:val="000000"/>
          <w:sz w:val="20"/>
          <w:szCs w:val="20"/>
          <w:lang w:eastAsia="en-IN"/>
        </w:rPr>
      </w:pPr>
      <w:r>
        <w:rPr>
          <w:color w:val="000000"/>
          <w:sz w:val="20"/>
          <w:szCs w:val="20"/>
          <w:lang w:eastAsia="en-IN"/>
        </w:rPr>
        <w:t xml:space="preserve">Typically, the SBFD procedure should not have an impact on the </w:t>
      </w:r>
      <w:proofErr w:type="spellStart"/>
      <w:r>
        <w:rPr>
          <w:color w:val="000000"/>
          <w:sz w:val="20"/>
          <w:szCs w:val="20"/>
          <w:lang w:eastAsia="en-IN"/>
        </w:rPr>
        <w:t>gNB's</w:t>
      </w:r>
      <w:proofErr w:type="spellEnd"/>
      <w:r>
        <w:rPr>
          <w:color w:val="000000"/>
          <w:sz w:val="20"/>
          <w:szCs w:val="20"/>
          <w:lang w:eastAsia="en-IN"/>
        </w:rPr>
        <w:t xml:space="preserve"> present systems. According to SBFD configuration, the UE should be able to recognize conflicts and resolve them in accordance with the defined priority rules. The current specification should be applied to the configuration of CSI-RS resources, and the UE should use the SBFD configuration to determine the active portion of each resource. The UE should recognize the overlap using the FDRA for CSI-RS and UL SB indication.</w:t>
      </w:r>
      <w:r w:rsidR="002D1023">
        <w:rPr>
          <w:color w:val="000000"/>
          <w:sz w:val="20"/>
          <w:szCs w:val="20"/>
          <w:lang w:eastAsia="en-IN"/>
        </w:rPr>
        <w:t xml:space="preserve"> </w:t>
      </w:r>
      <w:r>
        <w:rPr>
          <w:color w:val="000000"/>
          <w:sz w:val="20"/>
          <w:szCs w:val="20"/>
          <w:lang w:eastAsia="en-IN"/>
        </w:rPr>
        <w:t>If UL SB overlaps with the specified frequency resources configured for CSI-RS reception. In the same way, the CSI-RS reporting configuration need to make use of the current TDD procedure. For SBFD and non-SBFD symbols, separate CSI-</w:t>
      </w:r>
      <w:proofErr w:type="spellStart"/>
      <w:r>
        <w:rPr>
          <w:color w:val="000000"/>
          <w:sz w:val="20"/>
          <w:szCs w:val="20"/>
          <w:lang w:eastAsia="en-IN"/>
        </w:rPr>
        <w:t>ReportConfigs</w:t>
      </w:r>
      <w:proofErr w:type="spellEnd"/>
      <w:r>
        <w:rPr>
          <w:color w:val="000000"/>
          <w:sz w:val="20"/>
          <w:szCs w:val="20"/>
          <w:lang w:eastAsia="en-IN"/>
        </w:rPr>
        <w:t xml:space="preserve"> are not required. </w:t>
      </w:r>
    </w:p>
    <w:p w14:paraId="0D1EBECB" w14:textId="77777777" w:rsidR="007D3B4B" w:rsidRDefault="00000000">
      <w:pPr>
        <w:spacing w:before="240" w:after="240"/>
        <w:jc w:val="both"/>
        <w:rPr>
          <w:color w:val="000000"/>
          <w:sz w:val="20"/>
          <w:szCs w:val="20"/>
          <w:lang w:eastAsia="en-IN"/>
        </w:rPr>
      </w:pPr>
      <w:r>
        <w:rPr>
          <w:b/>
          <w:bCs/>
          <w:i/>
          <w:iCs/>
          <w:sz w:val="20"/>
          <w:szCs w:val="20"/>
        </w:rPr>
        <w:t>Observation 1:</w:t>
      </w:r>
      <w:r>
        <w:rPr>
          <w:color w:val="000000"/>
          <w:sz w:val="20"/>
          <w:szCs w:val="20"/>
          <w:lang w:eastAsia="en-IN"/>
        </w:rPr>
        <w:t xml:space="preserve"> According to the SBFD active time resource indication, the UE shall identify the CSI-RS resource receptions in SBFD and non-SBFD symbol. It should measure the parameters separately for SBFD and non-SBFD symbol, and report the parameters to the </w:t>
      </w:r>
      <w:proofErr w:type="spellStart"/>
      <w:r>
        <w:rPr>
          <w:color w:val="000000"/>
          <w:sz w:val="20"/>
          <w:szCs w:val="20"/>
          <w:lang w:eastAsia="en-IN"/>
        </w:rPr>
        <w:t>gNB</w:t>
      </w:r>
      <w:proofErr w:type="spellEnd"/>
      <w:r>
        <w:rPr>
          <w:color w:val="000000"/>
          <w:sz w:val="20"/>
          <w:szCs w:val="20"/>
          <w:lang w:eastAsia="en-IN"/>
        </w:rPr>
        <w:t>.</w:t>
      </w:r>
    </w:p>
    <w:p w14:paraId="6F8A31E2" w14:textId="77777777" w:rsidR="007D3B4B" w:rsidRDefault="00000000" w:rsidP="00F82096">
      <w:pPr>
        <w:spacing w:before="240" w:after="240"/>
        <w:jc w:val="both"/>
        <w:rPr>
          <w:rFonts w:eastAsiaTheme="minorEastAsia"/>
          <w:b/>
          <w:bCs/>
          <w:i/>
          <w:iCs/>
          <w:sz w:val="20"/>
          <w:szCs w:val="20"/>
        </w:rPr>
      </w:pPr>
      <w:r>
        <w:rPr>
          <w:color w:val="000000"/>
          <w:sz w:val="20"/>
          <w:szCs w:val="20"/>
          <w:lang w:eastAsia="en-IN"/>
        </w:rPr>
        <w:t xml:space="preserve"> </w:t>
      </w:r>
      <w:r>
        <w:rPr>
          <w:b/>
          <w:bCs/>
          <w:i/>
          <w:iCs/>
          <w:sz w:val="20"/>
          <w:szCs w:val="20"/>
        </w:rPr>
        <w:t>Proposal 1:</w:t>
      </w:r>
      <w:r>
        <w:rPr>
          <w:rFonts w:eastAsiaTheme="minorEastAsia"/>
          <w:i/>
          <w:iCs/>
          <w:sz w:val="20"/>
          <w:szCs w:val="20"/>
        </w:rPr>
        <w:t xml:space="preserve"> </w:t>
      </w:r>
      <w:r>
        <w:rPr>
          <w:rFonts w:eastAsiaTheme="minorEastAsia"/>
          <w:b/>
          <w:bCs/>
          <w:i/>
          <w:iCs/>
          <w:sz w:val="20"/>
          <w:szCs w:val="20"/>
        </w:rPr>
        <w:t>One CSI-</w:t>
      </w:r>
      <w:proofErr w:type="spellStart"/>
      <w:r>
        <w:rPr>
          <w:rFonts w:eastAsiaTheme="minorEastAsia"/>
          <w:b/>
          <w:bCs/>
          <w:i/>
          <w:iCs/>
          <w:sz w:val="20"/>
          <w:szCs w:val="20"/>
        </w:rPr>
        <w:t>ReportConfig</w:t>
      </w:r>
      <w:proofErr w:type="spellEnd"/>
      <w:r>
        <w:rPr>
          <w:rFonts w:eastAsiaTheme="minorEastAsia"/>
          <w:b/>
          <w:bCs/>
          <w:i/>
          <w:iCs/>
          <w:sz w:val="20"/>
          <w:szCs w:val="20"/>
        </w:rPr>
        <w:t xml:space="preserve"> is required for both SBD and non-SBFD symbols. </w:t>
      </w:r>
      <w:proofErr w:type="spellStart"/>
      <w:r>
        <w:rPr>
          <w:rFonts w:eastAsiaTheme="minorEastAsia"/>
          <w:b/>
          <w:bCs/>
          <w:i/>
          <w:iCs/>
          <w:sz w:val="20"/>
          <w:szCs w:val="20"/>
        </w:rPr>
        <w:t>gNB</w:t>
      </w:r>
      <w:proofErr w:type="spellEnd"/>
      <w:r>
        <w:rPr>
          <w:rFonts w:eastAsiaTheme="minorEastAsia"/>
          <w:b/>
          <w:bCs/>
          <w:i/>
          <w:iCs/>
          <w:sz w:val="20"/>
          <w:szCs w:val="20"/>
        </w:rPr>
        <w:t xml:space="preserve"> is configuring one contiguous CSI-RS resource allocation and UE deriving non-contiguous CSI-RS resource for frequency resource allocation for CSI-RS.</w:t>
      </w:r>
    </w:p>
    <w:p w14:paraId="23A89786" w14:textId="77777777" w:rsidR="007D3B4B" w:rsidRDefault="00000000">
      <w:pPr>
        <w:pStyle w:val="ListParagraph"/>
        <w:numPr>
          <w:ilvl w:val="1"/>
          <w:numId w:val="3"/>
        </w:numPr>
        <w:spacing w:before="240" w:after="240"/>
        <w:jc w:val="both"/>
        <w:textAlignment w:val="baseline"/>
        <w:rPr>
          <w:b/>
          <w:bCs/>
          <w:color w:val="000000"/>
          <w:sz w:val="20"/>
          <w:szCs w:val="20"/>
          <w:lang w:eastAsia="en-IN"/>
        </w:rPr>
      </w:pPr>
      <w:r>
        <w:rPr>
          <w:b/>
          <w:bCs/>
          <w:color w:val="000000"/>
          <w:sz w:val="20"/>
          <w:szCs w:val="20"/>
          <w:lang w:eastAsia="en-IN"/>
        </w:rPr>
        <w:t>SSB symbols for SBFD operation</w:t>
      </w:r>
    </w:p>
    <w:p w14:paraId="15C9C33A" w14:textId="77777777" w:rsidR="007D3B4B" w:rsidRDefault="00000000">
      <w:pPr>
        <w:spacing w:before="240" w:after="240"/>
        <w:jc w:val="both"/>
        <w:textAlignment w:val="baseline"/>
        <w:rPr>
          <w:b/>
          <w:bCs/>
        </w:rPr>
      </w:pPr>
      <w:proofErr w:type="spellStart"/>
      <w:r w:rsidRPr="002D1023">
        <w:rPr>
          <w:rFonts w:eastAsiaTheme="minorEastAsia"/>
          <w:sz w:val="20"/>
          <w:szCs w:val="20"/>
        </w:rPr>
        <w:t>gNB</w:t>
      </w:r>
      <w:proofErr w:type="spellEnd"/>
      <w:r w:rsidRPr="002D1023">
        <w:rPr>
          <w:rFonts w:eastAsiaTheme="minorEastAsia"/>
          <w:sz w:val="20"/>
          <w:szCs w:val="20"/>
        </w:rPr>
        <w:t xml:space="preserve"> do not aware of the SSB reception of the </w:t>
      </w:r>
      <w:bookmarkStart w:id="2" w:name="OLE_LINK14"/>
      <w:r w:rsidRPr="002D1023">
        <w:rPr>
          <w:rFonts w:eastAsiaTheme="minorEastAsia"/>
          <w:sz w:val="20"/>
          <w:szCs w:val="20"/>
        </w:rPr>
        <w:t>RRC Connected</w:t>
      </w:r>
      <w:bookmarkEnd w:id="2"/>
      <w:r w:rsidRPr="002D1023">
        <w:rPr>
          <w:rFonts w:eastAsiaTheme="minorEastAsia"/>
          <w:sz w:val="20"/>
          <w:szCs w:val="20"/>
        </w:rPr>
        <w:t xml:space="preserve"> UE, it cannot guarantee the UL can be transmitted from the UE side. So, UL transmission has a high possibility cannot be sent by UE.</w:t>
      </w:r>
      <w:r w:rsidRPr="002D1023">
        <w:rPr>
          <w:sz w:val="20"/>
          <w:szCs w:val="20"/>
        </w:rPr>
        <w:t xml:space="preserve"> </w:t>
      </w:r>
      <w:r w:rsidRPr="002D1023">
        <w:rPr>
          <w:rFonts w:eastAsiaTheme="minorEastAsia"/>
          <w:sz w:val="20"/>
          <w:szCs w:val="20"/>
        </w:rPr>
        <w:t xml:space="preserve">Enabling SBFD operation in SSB symbols will affect initial access, particularly for legacy UEs. Inter </w:t>
      </w:r>
      <w:proofErr w:type="spellStart"/>
      <w:r w:rsidRPr="002D1023">
        <w:rPr>
          <w:rFonts w:eastAsiaTheme="minorEastAsia"/>
          <w:sz w:val="20"/>
          <w:szCs w:val="20"/>
        </w:rPr>
        <w:t>subband</w:t>
      </w:r>
      <w:proofErr w:type="spellEnd"/>
      <w:r w:rsidRPr="002D1023">
        <w:rPr>
          <w:rFonts w:eastAsiaTheme="minorEastAsia"/>
          <w:sz w:val="20"/>
          <w:szCs w:val="20"/>
        </w:rPr>
        <w:t xml:space="preserve"> CLI will be experienced by an idle UE performing SSB measurements</w:t>
      </w:r>
      <w:r>
        <w:rPr>
          <w:rFonts w:eastAsiaTheme="minorEastAsia"/>
        </w:rPr>
        <w:t>.</w:t>
      </w:r>
    </w:p>
    <w:p w14:paraId="78534FD9" w14:textId="45AC01FC" w:rsidR="007D3B4B" w:rsidRPr="00F50863" w:rsidRDefault="00000000">
      <w:pPr>
        <w:spacing w:before="240" w:after="240"/>
        <w:jc w:val="both"/>
        <w:textAlignment w:val="baseline"/>
        <w:rPr>
          <w:rFonts w:eastAsiaTheme="minorEastAsia"/>
          <w:sz w:val="20"/>
          <w:szCs w:val="20"/>
        </w:rPr>
      </w:pPr>
      <w:r>
        <w:rPr>
          <w:rFonts w:eastAsiaTheme="minorEastAsia"/>
          <w:b/>
          <w:bCs/>
          <w:i/>
          <w:iCs/>
          <w:sz w:val="20"/>
          <w:szCs w:val="20"/>
        </w:rPr>
        <w:t>Observation 2</w:t>
      </w:r>
      <w:r w:rsidRPr="00F50863">
        <w:rPr>
          <w:rFonts w:eastAsiaTheme="minorEastAsia"/>
          <w:sz w:val="20"/>
          <w:szCs w:val="20"/>
        </w:rPr>
        <w:t>:</w:t>
      </w:r>
      <w:r w:rsidR="00C21BB7" w:rsidRPr="00F50863">
        <w:rPr>
          <w:rFonts w:eastAsiaTheme="minorEastAsia"/>
          <w:sz w:val="20"/>
          <w:szCs w:val="20"/>
        </w:rPr>
        <w:t xml:space="preserve"> </w:t>
      </w:r>
      <w:r w:rsidR="00F50863" w:rsidRPr="00F50863">
        <w:rPr>
          <w:rFonts w:eastAsiaTheme="minorEastAsia"/>
          <w:sz w:val="20"/>
          <w:szCs w:val="20"/>
        </w:rPr>
        <w:t xml:space="preserve">UL transmissions may not be supported by UE given that UE cannot transmit UL and measure SSB simultaneously and </w:t>
      </w:r>
      <w:proofErr w:type="spellStart"/>
      <w:r w:rsidR="00F50863" w:rsidRPr="00F50863">
        <w:rPr>
          <w:rFonts w:eastAsiaTheme="minorEastAsia"/>
          <w:sz w:val="20"/>
          <w:szCs w:val="20"/>
        </w:rPr>
        <w:t>gNB</w:t>
      </w:r>
      <w:proofErr w:type="spellEnd"/>
      <w:r w:rsidR="00F50863" w:rsidRPr="00F50863">
        <w:rPr>
          <w:rFonts w:eastAsiaTheme="minorEastAsia"/>
          <w:sz w:val="20"/>
          <w:szCs w:val="20"/>
        </w:rPr>
        <w:t xml:space="preserve"> does not know when UE is receiving SSB</w:t>
      </w:r>
      <w:r w:rsidR="00F50863" w:rsidRPr="00F50863">
        <w:rPr>
          <w:rFonts w:eastAsiaTheme="minorEastAsia"/>
          <w:sz w:val="20"/>
          <w:szCs w:val="20"/>
        </w:rPr>
        <w:t xml:space="preserve">. </w:t>
      </w:r>
      <w:r w:rsidR="00F50863" w:rsidRPr="00F50863">
        <w:rPr>
          <w:rFonts w:eastAsiaTheme="minorEastAsia"/>
          <w:sz w:val="20"/>
          <w:szCs w:val="20"/>
        </w:rPr>
        <w:t xml:space="preserve">UL transmission in SSB symbols </w:t>
      </w:r>
      <w:r w:rsidR="00F50863" w:rsidRPr="00F50863">
        <w:rPr>
          <w:rFonts w:eastAsiaTheme="minorEastAsia"/>
          <w:sz w:val="20"/>
          <w:szCs w:val="20"/>
        </w:rPr>
        <w:t>need to be</w:t>
      </w:r>
      <w:r w:rsidR="00F50863" w:rsidRPr="00F50863">
        <w:rPr>
          <w:rFonts w:eastAsiaTheme="minorEastAsia"/>
          <w:sz w:val="20"/>
          <w:szCs w:val="20"/>
        </w:rPr>
        <w:t xml:space="preserve"> prioritized</w:t>
      </w:r>
      <w:r w:rsidR="00F50863">
        <w:rPr>
          <w:rFonts w:eastAsiaTheme="minorEastAsia"/>
          <w:sz w:val="20"/>
          <w:szCs w:val="20"/>
        </w:rPr>
        <w:t>.</w:t>
      </w:r>
    </w:p>
    <w:p w14:paraId="2F2B387C" w14:textId="77777777" w:rsidR="007D3B4B" w:rsidRDefault="00000000">
      <w:pPr>
        <w:pStyle w:val="NormalWeb"/>
        <w:spacing w:before="280" w:beforeAutospacing="0" w:after="120" w:afterAutospacing="0"/>
        <w:jc w:val="both"/>
        <w:rPr>
          <w:rFonts w:eastAsiaTheme="minorEastAsia"/>
          <w:b/>
          <w:bCs/>
          <w:i/>
          <w:iCs/>
          <w:sz w:val="20"/>
          <w:szCs w:val="20"/>
          <w:lang w:val="en-US" w:eastAsia="zh-CN"/>
        </w:rPr>
      </w:pPr>
      <w:r>
        <w:rPr>
          <w:b/>
          <w:bCs/>
          <w:i/>
          <w:iCs/>
          <w:sz w:val="20"/>
          <w:szCs w:val="20"/>
        </w:rPr>
        <w:t>Proposal 2</w:t>
      </w:r>
      <w:r>
        <w:rPr>
          <w:rFonts w:eastAsiaTheme="minorEastAsia"/>
          <w:b/>
          <w:bCs/>
          <w:i/>
          <w:iCs/>
          <w:sz w:val="20"/>
          <w:szCs w:val="20"/>
          <w:lang w:val="en-US" w:eastAsia="zh-CN"/>
        </w:rPr>
        <w:t xml:space="preserve">: We prefer option 2 as UL </w:t>
      </w:r>
      <w:proofErr w:type="spellStart"/>
      <w:r>
        <w:rPr>
          <w:rFonts w:eastAsiaTheme="minorEastAsia"/>
          <w:b/>
          <w:bCs/>
          <w:i/>
          <w:iCs/>
          <w:sz w:val="20"/>
          <w:szCs w:val="20"/>
          <w:lang w:val="en-US" w:eastAsia="zh-CN"/>
        </w:rPr>
        <w:t>subband</w:t>
      </w:r>
      <w:proofErr w:type="spellEnd"/>
      <w:r>
        <w:rPr>
          <w:rFonts w:eastAsiaTheme="minorEastAsia"/>
          <w:b/>
          <w:bCs/>
          <w:i/>
          <w:iCs/>
          <w:sz w:val="20"/>
          <w:szCs w:val="20"/>
          <w:lang w:val="en-US" w:eastAsia="zh-CN"/>
        </w:rPr>
        <w:t xml:space="preserve"> can be configured in an SSB symbol. </w:t>
      </w:r>
    </w:p>
    <w:p w14:paraId="2822C23E" w14:textId="77777777" w:rsidR="007D3B4B" w:rsidRDefault="00000000">
      <w:pPr>
        <w:spacing w:before="240" w:after="240"/>
        <w:jc w:val="both"/>
        <w:rPr>
          <w:rFonts w:eastAsiaTheme="minorEastAsia"/>
          <w:b/>
          <w:bCs/>
          <w:i/>
          <w:iCs/>
          <w:sz w:val="20"/>
          <w:szCs w:val="20"/>
        </w:rPr>
      </w:pPr>
      <w:r>
        <w:rPr>
          <w:b/>
          <w:bCs/>
          <w:color w:val="000000"/>
          <w:sz w:val="20"/>
          <w:szCs w:val="20"/>
          <w:lang w:eastAsia="en-IN"/>
        </w:rPr>
        <w:t>2.3 Enhancement related to cross-link interference (CLI)</w:t>
      </w:r>
    </w:p>
    <w:p w14:paraId="58828C27" w14:textId="77777777" w:rsidR="007D3B4B" w:rsidRDefault="00000000">
      <w:pPr>
        <w:spacing w:before="240" w:after="240"/>
        <w:jc w:val="both"/>
        <w:rPr>
          <w:rFonts w:eastAsiaTheme="minorEastAsia"/>
          <w:sz w:val="20"/>
          <w:szCs w:val="20"/>
        </w:rPr>
      </w:pPr>
      <w:r>
        <w:rPr>
          <w:rFonts w:eastAsiaTheme="minorEastAsia"/>
          <w:sz w:val="20"/>
          <w:szCs w:val="20"/>
        </w:rPr>
        <w:t xml:space="preserve">UE- UE and </w:t>
      </w:r>
      <w:proofErr w:type="spellStart"/>
      <w:r>
        <w:rPr>
          <w:rFonts w:eastAsiaTheme="minorEastAsia"/>
          <w:sz w:val="20"/>
          <w:szCs w:val="20"/>
        </w:rPr>
        <w:t>gNB-gNB</w:t>
      </w:r>
      <w:proofErr w:type="spellEnd"/>
      <w:r>
        <w:rPr>
          <w:rFonts w:eastAsiaTheme="minorEastAsia"/>
          <w:sz w:val="20"/>
          <w:szCs w:val="20"/>
        </w:rPr>
        <w:t xml:space="preserve"> CLI exist in both SBFD and dynamic TDD. However, in SBFD sub-band level CLI is present. Rel. 16 CLI management does not take into account </w:t>
      </w:r>
      <w:proofErr w:type="spellStart"/>
      <w:r>
        <w:rPr>
          <w:rFonts w:eastAsiaTheme="minorEastAsia"/>
          <w:sz w:val="20"/>
          <w:szCs w:val="20"/>
        </w:rPr>
        <w:t>subband</w:t>
      </w:r>
      <w:proofErr w:type="spellEnd"/>
      <w:r>
        <w:rPr>
          <w:rFonts w:eastAsiaTheme="minorEastAsia"/>
          <w:sz w:val="20"/>
          <w:szCs w:val="20"/>
        </w:rPr>
        <w:t xml:space="preserve"> level CLI. Hence, measurement at sub-band level is required. It could be useful for a </w:t>
      </w:r>
      <w:proofErr w:type="spellStart"/>
      <w:r>
        <w:rPr>
          <w:rFonts w:eastAsiaTheme="minorEastAsia"/>
          <w:sz w:val="20"/>
          <w:szCs w:val="20"/>
        </w:rPr>
        <w:t>gNB</w:t>
      </w:r>
      <w:proofErr w:type="spellEnd"/>
      <w:r>
        <w:rPr>
          <w:rFonts w:eastAsiaTheme="minorEastAsia"/>
          <w:sz w:val="20"/>
          <w:szCs w:val="20"/>
        </w:rPr>
        <w:t xml:space="preserve"> to be informed of the ranges of interferences associated in a DL receiver for UE-to-UE CLI handling, and to execute DL scheduling and data transmission correspondingly. The location of the UL/DL </w:t>
      </w:r>
      <w:proofErr w:type="spellStart"/>
      <w:r>
        <w:rPr>
          <w:rFonts w:eastAsiaTheme="minorEastAsia"/>
          <w:sz w:val="20"/>
          <w:szCs w:val="20"/>
        </w:rPr>
        <w:t>subbands</w:t>
      </w:r>
      <w:proofErr w:type="spellEnd"/>
      <w:r>
        <w:rPr>
          <w:rFonts w:eastAsiaTheme="minorEastAsia"/>
          <w:sz w:val="20"/>
          <w:szCs w:val="20"/>
        </w:rPr>
        <w:t xml:space="preserve"> should be carefully chosen to reduce the effect on the UL reception at victim </w:t>
      </w:r>
      <w:proofErr w:type="spellStart"/>
      <w:r>
        <w:rPr>
          <w:rFonts w:eastAsiaTheme="minorEastAsia"/>
          <w:sz w:val="20"/>
          <w:szCs w:val="20"/>
        </w:rPr>
        <w:t>gNB</w:t>
      </w:r>
      <w:proofErr w:type="spellEnd"/>
      <w:r>
        <w:rPr>
          <w:rFonts w:eastAsiaTheme="minorEastAsia"/>
          <w:sz w:val="20"/>
          <w:szCs w:val="20"/>
        </w:rPr>
        <w:t xml:space="preserve"> due to DL interference from other aggressor </w:t>
      </w:r>
      <w:proofErr w:type="spellStart"/>
      <w:r>
        <w:rPr>
          <w:rFonts w:eastAsiaTheme="minorEastAsia"/>
          <w:sz w:val="20"/>
          <w:szCs w:val="20"/>
        </w:rPr>
        <w:t>gNBs</w:t>
      </w:r>
      <w:proofErr w:type="spellEnd"/>
      <w:r>
        <w:rPr>
          <w:rFonts w:eastAsiaTheme="minorEastAsia"/>
          <w:sz w:val="20"/>
          <w:szCs w:val="20"/>
        </w:rPr>
        <w:t xml:space="preserve"> while taking into account the influence of adjacent channel CLI. Additionally, this can affect victim UE DL reception brought on by other UEs' UL transmission.</w:t>
      </w:r>
    </w:p>
    <w:p w14:paraId="2347A6E3" w14:textId="77777777" w:rsidR="007D3B4B" w:rsidRDefault="00000000">
      <w:pPr>
        <w:spacing w:before="240" w:after="240"/>
        <w:jc w:val="both"/>
        <w:rPr>
          <w:b/>
          <w:bCs/>
          <w:i/>
          <w:iCs/>
          <w:sz w:val="20"/>
          <w:szCs w:val="20"/>
        </w:rPr>
      </w:pPr>
      <w:r>
        <w:rPr>
          <w:b/>
          <w:bCs/>
          <w:i/>
          <w:iCs/>
          <w:sz w:val="20"/>
          <w:szCs w:val="20"/>
        </w:rPr>
        <w:lastRenderedPageBreak/>
        <w:t xml:space="preserve">Proposal 3: As victim UE </w:t>
      </w:r>
      <w:proofErr w:type="spellStart"/>
      <w:r>
        <w:rPr>
          <w:b/>
          <w:bCs/>
          <w:i/>
          <w:iCs/>
          <w:sz w:val="20"/>
          <w:szCs w:val="20"/>
        </w:rPr>
        <w:t>subbands</w:t>
      </w:r>
      <w:proofErr w:type="spellEnd"/>
      <w:r>
        <w:rPr>
          <w:b/>
          <w:bCs/>
          <w:i/>
          <w:iCs/>
          <w:sz w:val="20"/>
          <w:szCs w:val="20"/>
        </w:rPr>
        <w:t xml:space="preserve"> are affected by inter cell and inter UE CLI, the victim UEs should measure CLI within those </w:t>
      </w:r>
      <w:proofErr w:type="spellStart"/>
      <w:r>
        <w:rPr>
          <w:b/>
          <w:bCs/>
          <w:i/>
          <w:iCs/>
          <w:sz w:val="20"/>
          <w:szCs w:val="20"/>
        </w:rPr>
        <w:t>subbands</w:t>
      </w:r>
      <w:proofErr w:type="spellEnd"/>
      <w:r>
        <w:rPr>
          <w:b/>
          <w:bCs/>
          <w:i/>
          <w:iCs/>
          <w:sz w:val="20"/>
          <w:szCs w:val="20"/>
        </w:rPr>
        <w:t xml:space="preserve"> for UE-UE CLI measurement.</w:t>
      </w:r>
      <w:r>
        <w:rPr>
          <w:b/>
          <w:i/>
        </w:rPr>
        <w:t xml:space="preserve"> </w:t>
      </w:r>
      <w:r>
        <w:rPr>
          <w:b/>
          <w:bCs/>
          <w:i/>
          <w:iCs/>
          <w:sz w:val="20"/>
          <w:szCs w:val="20"/>
        </w:rPr>
        <w:t xml:space="preserve">Victim </w:t>
      </w:r>
      <w:proofErr w:type="spellStart"/>
      <w:r>
        <w:rPr>
          <w:b/>
          <w:bCs/>
          <w:i/>
          <w:iCs/>
          <w:sz w:val="20"/>
          <w:szCs w:val="20"/>
        </w:rPr>
        <w:t>gNB</w:t>
      </w:r>
      <w:proofErr w:type="spellEnd"/>
      <w:r>
        <w:rPr>
          <w:b/>
          <w:bCs/>
          <w:i/>
          <w:iCs/>
          <w:sz w:val="20"/>
          <w:szCs w:val="20"/>
        </w:rPr>
        <w:t xml:space="preserve"> measures CLI within UL </w:t>
      </w:r>
      <w:proofErr w:type="spellStart"/>
      <w:r>
        <w:rPr>
          <w:b/>
          <w:bCs/>
          <w:i/>
          <w:iCs/>
          <w:sz w:val="20"/>
          <w:szCs w:val="20"/>
        </w:rPr>
        <w:t>subband</w:t>
      </w:r>
      <w:proofErr w:type="spellEnd"/>
      <w:r>
        <w:rPr>
          <w:b/>
          <w:bCs/>
          <w:i/>
          <w:iCs/>
          <w:sz w:val="20"/>
          <w:szCs w:val="20"/>
        </w:rPr>
        <w:t xml:space="preserve"> for </w:t>
      </w:r>
      <w:proofErr w:type="spellStart"/>
      <w:r>
        <w:rPr>
          <w:b/>
          <w:bCs/>
          <w:i/>
          <w:iCs/>
          <w:sz w:val="20"/>
          <w:szCs w:val="20"/>
        </w:rPr>
        <w:t>gNB</w:t>
      </w:r>
      <w:proofErr w:type="spellEnd"/>
      <w:r>
        <w:rPr>
          <w:b/>
          <w:bCs/>
          <w:i/>
          <w:iCs/>
          <w:sz w:val="20"/>
          <w:szCs w:val="20"/>
        </w:rPr>
        <w:t>-to-</w:t>
      </w:r>
      <w:proofErr w:type="spellStart"/>
      <w:r>
        <w:rPr>
          <w:b/>
          <w:bCs/>
          <w:i/>
          <w:iCs/>
          <w:sz w:val="20"/>
          <w:szCs w:val="20"/>
        </w:rPr>
        <w:t>gNB</w:t>
      </w:r>
      <w:proofErr w:type="spellEnd"/>
      <w:r>
        <w:rPr>
          <w:b/>
          <w:bCs/>
          <w:i/>
          <w:iCs/>
          <w:sz w:val="20"/>
          <w:szCs w:val="20"/>
        </w:rPr>
        <w:t xml:space="preserve"> inter-</w:t>
      </w:r>
      <w:proofErr w:type="spellStart"/>
      <w:r>
        <w:rPr>
          <w:b/>
          <w:bCs/>
          <w:i/>
          <w:iCs/>
          <w:sz w:val="20"/>
          <w:szCs w:val="20"/>
        </w:rPr>
        <w:t>subband</w:t>
      </w:r>
      <w:proofErr w:type="spellEnd"/>
      <w:r>
        <w:rPr>
          <w:b/>
          <w:bCs/>
          <w:i/>
          <w:iCs/>
          <w:sz w:val="20"/>
          <w:szCs w:val="20"/>
        </w:rPr>
        <w:t xml:space="preserve"> CLI handling.</w:t>
      </w:r>
    </w:p>
    <w:p w14:paraId="0EDA0977" w14:textId="77777777" w:rsidR="007D3B4B" w:rsidRDefault="00000000">
      <w:pPr>
        <w:spacing w:before="240" w:after="240"/>
        <w:jc w:val="both"/>
        <w:textAlignment w:val="baseline"/>
        <w:rPr>
          <w:b/>
          <w:bCs/>
          <w:i/>
          <w:iCs/>
          <w:sz w:val="20"/>
          <w:szCs w:val="20"/>
        </w:rPr>
      </w:pPr>
      <w:r>
        <w:rPr>
          <w:b/>
          <w:bCs/>
          <w:color w:val="000000"/>
          <w:sz w:val="20"/>
          <w:szCs w:val="20"/>
          <w:lang w:eastAsia="en-IN"/>
        </w:rPr>
        <w:t xml:space="preserve">2.4 </w:t>
      </w:r>
      <w:proofErr w:type="spellStart"/>
      <w:r>
        <w:rPr>
          <w:b/>
          <w:bCs/>
          <w:color w:val="000000"/>
          <w:sz w:val="20"/>
          <w:szCs w:val="20"/>
          <w:lang w:eastAsia="en-IN"/>
        </w:rPr>
        <w:t>Guardband</w:t>
      </w:r>
      <w:proofErr w:type="spellEnd"/>
      <w:r>
        <w:rPr>
          <w:b/>
          <w:bCs/>
          <w:color w:val="000000"/>
          <w:sz w:val="20"/>
          <w:szCs w:val="20"/>
          <w:lang w:eastAsia="en-IN"/>
        </w:rPr>
        <w:t xml:space="preserve"> between different </w:t>
      </w:r>
      <w:proofErr w:type="spellStart"/>
      <w:r>
        <w:rPr>
          <w:b/>
          <w:bCs/>
          <w:color w:val="000000"/>
          <w:sz w:val="20"/>
          <w:szCs w:val="20"/>
          <w:lang w:eastAsia="en-IN"/>
        </w:rPr>
        <w:t>subbands</w:t>
      </w:r>
      <w:proofErr w:type="spellEnd"/>
    </w:p>
    <w:p w14:paraId="5DA9DA25" w14:textId="77777777" w:rsidR="007D3B4B" w:rsidRDefault="00000000" w:rsidP="00F82096">
      <w:pPr>
        <w:tabs>
          <w:tab w:val="left" w:pos="0"/>
        </w:tabs>
        <w:spacing w:before="240" w:after="240"/>
        <w:jc w:val="both"/>
        <w:rPr>
          <w:sz w:val="20"/>
          <w:szCs w:val="20"/>
        </w:rPr>
      </w:pPr>
      <w:r>
        <w:rPr>
          <w:sz w:val="20"/>
          <w:szCs w:val="20"/>
        </w:rPr>
        <w:t xml:space="preserve">A </w:t>
      </w:r>
      <w:proofErr w:type="spellStart"/>
      <w:r>
        <w:rPr>
          <w:sz w:val="20"/>
          <w:szCs w:val="20"/>
        </w:rPr>
        <w:t>guardband</w:t>
      </w:r>
      <w:proofErr w:type="spellEnd"/>
      <w:r>
        <w:rPr>
          <w:sz w:val="20"/>
          <w:szCs w:val="20"/>
        </w:rPr>
        <w:t xml:space="preserve"> is needed at the </w:t>
      </w:r>
      <w:proofErr w:type="spellStart"/>
      <w:r>
        <w:rPr>
          <w:sz w:val="20"/>
          <w:szCs w:val="20"/>
        </w:rPr>
        <w:t>gNB</w:t>
      </w:r>
      <w:proofErr w:type="spellEnd"/>
      <w:r>
        <w:rPr>
          <w:sz w:val="20"/>
          <w:szCs w:val="20"/>
        </w:rPr>
        <w:t xml:space="preserve"> to secure UL reception in the UL </w:t>
      </w:r>
      <w:proofErr w:type="spellStart"/>
      <w:r>
        <w:rPr>
          <w:sz w:val="20"/>
          <w:szCs w:val="20"/>
        </w:rPr>
        <w:t>subband</w:t>
      </w:r>
      <w:proofErr w:type="spellEnd"/>
      <w:r>
        <w:rPr>
          <w:sz w:val="20"/>
          <w:szCs w:val="20"/>
        </w:rPr>
        <w:t xml:space="preserve"> while decreasing the effect of self-interference. Based on the </w:t>
      </w:r>
      <w:proofErr w:type="spellStart"/>
      <w:r>
        <w:rPr>
          <w:sz w:val="20"/>
          <w:szCs w:val="20"/>
        </w:rPr>
        <w:t>gNB</w:t>
      </w:r>
      <w:proofErr w:type="spellEnd"/>
      <w:r>
        <w:rPr>
          <w:sz w:val="20"/>
          <w:szCs w:val="20"/>
        </w:rPr>
        <w:t xml:space="preserve"> deployment, a very small </w:t>
      </w:r>
      <w:proofErr w:type="spellStart"/>
      <w:r>
        <w:rPr>
          <w:sz w:val="20"/>
          <w:szCs w:val="20"/>
        </w:rPr>
        <w:t>guardband</w:t>
      </w:r>
      <w:proofErr w:type="spellEnd"/>
      <w:r>
        <w:rPr>
          <w:sz w:val="20"/>
          <w:szCs w:val="20"/>
        </w:rPr>
        <w:t xml:space="preserve"> is required in some cases. However, a </w:t>
      </w:r>
      <w:proofErr w:type="spellStart"/>
      <w:r>
        <w:rPr>
          <w:sz w:val="20"/>
          <w:szCs w:val="20"/>
        </w:rPr>
        <w:t>guardband</w:t>
      </w:r>
      <w:proofErr w:type="spellEnd"/>
      <w:r>
        <w:rPr>
          <w:sz w:val="20"/>
          <w:szCs w:val="20"/>
        </w:rPr>
        <w:t xml:space="preserve"> may be required from UE perspective to guard the DL reception from inter-UE CLI. As UE is aware of the exact resources for UL and DL, all collisions may be </w:t>
      </w:r>
      <w:proofErr w:type="spellStart"/>
      <w:proofErr w:type="gramStart"/>
      <w:r>
        <w:rPr>
          <w:sz w:val="20"/>
          <w:szCs w:val="20"/>
        </w:rPr>
        <w:t>avoided.The</w:t>
      </w:r>
      <w:proofErr w:type="spellEnd"/>
      <w:proofErr w:type="gramEnd"/>
      <w:r>
        <w:rPr>
          <w:sz w:val="20"/>
          <w:szCs w:val="20"/>
        </w:rPr>
        <w:t xml:space="preserve"> frequency resource allocation </w:t>
      </w:r>
      <w:proofErr w:type="spellStart"/>
      <w:r>
        <w:rPr>
          <w:sz w:val="20"/>
          <w:szCs w:val="20"/>
        </w:rPr>
        <w:t>guardband</w:t>
      </w:r>
      <w:proofErr w:type="spellEnd"/>
      <w:r>
        <w:rPr>
          <w:sz w:val="20"/>
          <w:szCs w:val="20"/>
        </w:rPr>
        <w:t xml:space="preserve"> has no special handling.</w:t>
      </w:r>
    </w:p>
    <w:p w14:paraId="582294F5" w14:textId="77777777" w:rsidR="007D3B4B" w:rsidRDefault="00000000" w:rsidP="00F82096">
      <w:pPr>
        <w:tabs>
          <w:tab w:val="left" w:pos="0"/>
        </w:tabs>
        <w:spacing w:before="240" w:after="240"/>
        <w:jc w:val="both"/>
        <w:rPr>
          <w:sz w:val="20"/>
          <w:szCs w:val="20"/>
        </w:rPr>
      </w:pPr>
      <w:r>
        <w:rPr>
          <w:b/>
          <w:bCs/>
          <w:sz w:val="20"/>
          <w:szCs w:val="20"/>
        </w:rPr>
        <w:t xml:space="preserve">Observation </w:t>
      </w:r>
      <w:r>
        <w:rPr>
          <w:rFonts w:eastAsia="Malgun Gothic"/>
          <w:b/>
          <w:bCs/>
          <w:i/>
          <w:iCs/>
          <w:sz w:val="20"/>
          <w:szCs w:val="20"/>
        </w:rPr>
        <w:t>3</w:t>
      </w:r>
      <w:r>
        <w:rPr>
          <w:b/>
          <w:bCs/>
          <w:sz w:val="20"/>
          <w:szCs w:val="20"/>
        </w:rPr>
        <w:t>:</w:t>
      </w:r>
      <w:r>
        <w:rPr>
          <w:sz w:val="20"/>
          <w:szCs w:val="20"/>
        </w:rPr>
        <w:t xml:space="preserve"> Increasing the </w:t>
      </w:r>
      <w:proofErr w:type="spellStart"/>
      <w:r>
        <w:rPr>
          <w:sz w:val="20"/>
          <w:szCs w:val="20"/>
        </w:rPr>
        <w:t>guardband</w:t>
      </w:r>
      <w:proofErr w:type="spellEnd"/>
      <w:r>
        <w:rPr>
          <w:sz w:val="20"/>
          <w:szCs w:val="20"/>
        </w:rPr>
        <w:t xml:space="preserve"> between the DL and UL improves in decreasing inter-UE CLI.</w:t>
      </w:r>
      <w:r>
        <w:t xml:space="preserve"> </w:t>
      </w:r>
      <w:r>
        <w:rPr>
          <w:sz w:val="20"/>
          <w:szCs w:val="20"/>
        </w:rPr>
        <w:t xml:space="preserve">If there are a lot of UEs on the UL </w:t>
      </w:r>
      <w:proofErr w:type="spellStart"/>
      <w:r>
        <w:rPr>
          <w:sz w:val="20"/>
          <w:szCs w:val="20"/>
        </w:rPr>
        <w:t>subband's</w:t>
      </w:r>
      <w:proofErr w:type="spellEnd"/>
      <w:r>
        <w:rPr>
          <w:sz w:val="20"/>
          <w:szCs w:val="20"/>
        </w:rPr>
        <w:t xml:space="preserve"> edge, the </w:t>
      </w:r>
      <w:proofErr w:type="spellStart"/>
      <w:r>
        <w:rPr>
          <w:sz w:val="20"/>
          <w:szCs w:val="20"/>
        </w:rPr>
        <w:t>gNB</w:t>
      </w:r>
      <w:proofErr w:type="spellEnd"/>
      <w:r>
        <w:rPr>
          <w:sz w:val="20"/>
          <w:szCs w:val="20"/>
        </w:rPr>
        <w:t xml:space="preserve"> might want a larger </w:t>
      </w:r>
      <w:proofErr w:type="spellStart"/>
      <w:r>
        <w:rPr>
          <w:sz w:val="20"/>
          <w:szCs w:val="20"/>
        </w:rPr>
        <w:t>guardband</w:t>
      </w:r>
      <w:proofErr w:type="spellEnd"/>
      <w:r>
        <w:rPr>
          <w:sz w:val="20"/>
          <w:szCs w:val="20"/>
        </w:rPr>
        <w:t xml:space="preserve">, and if very </w:t>
      </w:r>
      <w:proofErr w:type="gramStart"/>
      <w:r>
        <w:rPr>
          <w:sz w:val="20"/>
          <w:szCs w:val="20"/>
        </w:rPr>
        <w:t>less</w:t>
      </w:r>
      <w:proofErr w:type="gramEnd"/>
      <w:r>
        <w:rPr>
          <w:sz w:val="20"/>
          <w:szCs w:val="20"/>
        </w:rPr>
        <w:t xml:space="preserve"> number of UE at the edge, then the </w:t>
      </w:r>
      <w:proofErr w:type="spellStart"/>
      <w:r>
        <w:rPr>
          <w:sz w:val="20"/>
          <w:szCs w:val="20"/>
        </w:rPr>
        <w:t>guardband</w:t>
      </w:r>
      <w:proofErr w:type="spellEnd"/>
      <w:r>
        <w:rPr>
          <w:sz w:val="20"/>
          <w:szCs w:val="20"/>
        </w:rPr>
        <w:t xml:space="preserve"> can be smaller.</w:t>
      </w:r>
    </w:p>
    <w:p w14:paraId="41B95AD6" w14:textId="77777777" w:rsidR="007D3B4B" w:rsidRDefault="00000000">
      <w:pPr>
        <w:tabs>
          <w:tab w:val="left" w:pos="0"/>
        </w:tabs>
        <w:spacing w:before="240" w:after="240"/>
        <w:rPr>
          <w:b/>
          <w:bCs/>
          <w:i/>
          <w:iCs/>
          <w:sz w:val="20"/>
          <w:szCs w:val="20"/>
        </w:rPr>
      </w:pPr>
      <w:r>
        <w:rPr>
          <w:rFonts w:eastAsia="Malgun Gothic"/>
          <w:b/>
          <w:bCs/>
          <w:i/>
          <w:iCs/>
          <w:sz w:val="20"/>
          <w:szCs w:val="20"/>
        </w:rPr>
        <w:t xml:space="preserve">Proposal 4: There should be a study for measurement of the </w:t>
      </w:r>
      <w:proofErr w:type="spellStart"/>
      <w:r>
        <w:rPr>
          <w:rFonts w:eastAsia="Malgun Gothic"/>
          <w:b/>
          <w:bCs/>
          <w:i/>
          <w:iCs/>
          <w:sz w:val="20"/>
          <w:szCs w:val="20"/>
        </w:rPr>
        <w:t>guardband</w:t>
      </w:r>
      <w:proofErr w:type="spellEnd"/>
      <w:r>
        <w:rPr>
          <w:rFonts w:eastAsia="Malgun Gothic"/>
          <w:b/>
          <w:bCs/>
          <w:i/>
          <w:iCs/>
          <w:sz w:val="20"/>
          <w:szCs w:val="20"/>
        </w:rPr>
        <w:t xml:space="preserve"> for the inter-UE CLI measurement as per UE perspective.</w:t>
      </w:r>
    </w:p>
    <w:p w14:paraId="7EDEA9CA" w14:textId="77777777" w:rsidR="007D3B4B" w:rsidRDefault="00000000">
      <w:pPr>
        <w:tabs>
          <w:tab w:val="left" w:pos="0"/>
        </w:tabs>
        <w:spacing w:before="240" w:after="240"/>
        <w:jc w:val="both"/>
        <w:textAlignment w:val="baseline"/>
        <w:rPr>
          <w:b/>
          <w:bCs/>
          <w:i/>
          <w:iCs/>
          <w:sz w:val="20"/>
          <w:szCs w:val="20"/>
        </w:rPr>
      </w:pPr>
      <w:r>
        <w:rPr>
          <w:rFonts w:eastAsia="Malgun Gothic"/>
          <w:b/>
          <w:bCs/>
          <w:i/>
          <w:iCs/>
          <w:color w:val="000000"/>
          <w:sz w:val="20"/>
          <w:szCs w:val="20"/>
          <w:lang w:eastAsia="en-IN"/>
        </w:rPr>
        <w:t>2.5 SBFD is slot level or symbol level</w:t>
      </w:r>
    </w:p>
    <w:p w14:paraId="7EF5B41D" w14:textId="1464AA3A" w:rsidR="007D3B4B" w:rsidRPr="002D1023" w:rsidRDefault="00000000">
      <w:pPr>
        <w:tabs>
          <w:tab w:val="left" w:pos="0"/>
        </w:tabs>
        <w:spacing w:after="60"/>
        <w:jc w:val="both"/>
        <w:rPr>
          <w:sz w:val="20"/>
          <w:szCs w:val="20"/>
        </w:rPr>
      </w:pPr>
      <w:r w:rsidRPr="002D1023">
        <w:rPr>
          <w:sz w:val="20"/>
          <w:szCs w:val="20"/>
        </w:rPr>
        <w:t xml:space="preserve">Symbol-level SBFD configuration achieves better flexibility than slot-level SBFD configuration and it is compatible with legacy TDD DL/UL </w:t>
      </w:r>
      <w:r w:rsidR="002D1023" w:rsidRPr="002D1023">
        <w:rPr>
          <w:sz w:val="20"/>
          <w:szCs w:val="20"/>
        </w:rPr>
        <w:t>configuration</w:t>
      </w:r>
      <w:r w:rsidR="002D1023">
        <w:rPr>
          <w:sz w:val="20"/>
          <w:szCs w:val="20"/>
        </w:rPr>
        <w:t>. Symbol</w:t>
      </w:r>
      <w:r w:rsidRPr="002D1023">
        <w:rPr>
          <w:sz w:val="20"/>
          <w:szCs w:val="20"/>
        </w:rPr>
        <w:t>-level SBFD configuration may or may not increase complexity, depending on whether a UL transmission/DL reception can map to both SBFD and non-SBFD symbols in a slot.</w:t>
      </w:r>
      <w:r w:rsidR="002D1023" w:rsidRPr="002D1023">
        <w:rPr>
          <w:sz w:val="20"/>
          <w:szCs w:val="20"/>
        </w:rPr>
        <w:t xml:space="preserve"> S</w:t>
      </w:r>
      <w:r w:rsidR="002D1023" w:rsidRPr="002D1023">
        <w:rPr>
          <w:sz w:val="20"/>
          <w:szCs w:val="20"/>
        </w:rPr>
        <w:t>lot</w:t>
      </w:r>
      <w:r w:rsidR="002D1023" w:rsidRPr="002D1023">
        <w:rPr>
          <w:sz w:val="20"/>
          <w:szCs w:val="20"/>
        </w:rPr>
        <w:t xml:space="preserve"> </w:t>
      </w:r>
      <w:r w:rsidR="002D1023" w:rsidRPr="002D1023">
        <w:rPr>
          <w:sz w:val="20"/>
          <w:szCs w:val="20"/>
        </w:rPr>
        <w:t>level SBFD significantly reduces the number of SBFD occasions.</w:t>
      </w:r>
      <w:r w:rsidR="002D1023" w:rsidRPr="002D1023">
        <w:rPr>
          <w:sz w:val="20"/>
          <w:szCs w:val="20"/>
        </w:rPr>
        <w:t xml:space="preserve"> </w:t>
      </w:r>
      <w:r w:rsidR="002D1023" w:rsidRPr="002D1023">
        <w:rPr>
          <w:sz w:val="20"/>
          <w:szCs w:val="20"/>
        </w:rPr>
        <w:t xml:space="preserve">Further, frequent switching across SBFD and non-SBFD is not possible at </w:t>
      </w:r>
      <w:proofErr w:type="spellStart"/>
      <w:r w:rsidR="002D1023" w:rsidRPr="002D1023">
        <w:rPr>
          <w:sz w:val="20"/>
          <w:szCs w:val="20"/>
        </w:rPr>
        <w:t>gNB</w:t>
      </w:r>
      <w:proofErr w:type="spellEnd"/>
      <w:r w:rsidR="002D1023" w:rsidRPr="002D1023">
        <w:rPr>
          <w:sz w:val="20"/>
          <w:szCs w:val="20"/>
        </w:rPr>
        <w:t xml:space="preserve"> as</w:t>
      </w:r>
      <w:r w:rsidR="002D1023" w:rsidRPr="002D1023">
        <w:rPr>
          <w:sz w:val="20"/>
          <w:szCs w:val="20"/>
        </w:rPr>
        <w:t xml:space="preserve"> </w:t>
      </w:r>
      <w:r w:rsidR="002D1023" w:rsidRPr="002D1023">
        <w:rPr>
          <w:sz w:val="20"/>
          <w:szCs w:val="20"/>
        </w:rPr>
        <w:t xml:space="preserve">the </w:t>
      </w:r>
      <w:proofErr w:type="spellStart"/>
      <w:r w:rsidR="002D1023" w:rsidRPr="002D1023">
        <w:rPr>
          <w:sz w:val="20"/>
          <w:szCs w:val="20"/>
        </w:rPr>
        <w:t>gNB</w:t>
      </w:r>
      <w:proofErr w:type="spellEnd"/>
      <w:r w:rsidR="002D1023" w:rsidRPr="002D1023">
        <w:rPr>
          <w:sz w:val="20"/>
          <w:szCs w:val="20"/>
        </w:rPr>
        <w:t xml:space="preserve"> has to make several hardware adjustments.</w:t>
      </w:r>
    </w:p>
    <w:p w14:paraId="330BA86F" w14:textId="2DD1983B" w:rsidR="007D3B4B" w:rsidRPr="002D1023" w:rsidRDefault="002D1023">
      <w:pPr>
        <w:tabs>
          <w:tab w:val="left" w:pos="0"/>
        </w:tabs>
        <w:spacing w:after="60"/>
        <w:jc w:val="both"/>
        <w:rPr>
          <w:sz w:val="20"/>
          <w:szCs w:val="20"/>
        </w:rPr>
      </w:pPr>
      <w:r w:rsidRPr="002D1023">
        <w:rPr>
          <w:b/>
          <w:bCs/>
          <w:sz w:val="20"/>
          <w:szCs w:val="20"/>
        </w:rPr>
        <w:t>Observation</w:t>
      </w:r>
      <w:r>
        <w:rPr>
          <w:b/>
          <w:bCs/>
          <w:sz w:val="20"/>
          <w:szCs w:val="20"/>
        </w:rPr>
        <w:t xml:space="preserve"> 4</w:t>
      </w:r>
      <w:r w:rsidR="00000000" w:rsidRPr="002D1023">
        <w:rPr>
          <w:b/>
          <w:bCs/>
          <w:sz w:val="20"/>
          <w:szCs w:val="20"/>
        </w:rPr>
        <w:t>:</w:t>
      </w:r>
      <w:r w:rsidR="00000000" w:rsidRPr="002D1023">
        <w:rPr>
          <w:sz w:val="20"/>
          <w:szCs w:val="20"/>
        </w:rPr>
        <w:t xml:space="preserve"> Symbol level SBFD configuration will have better flexibility than slot level configuration. The complexity will be more in case a single UL /DL transmission is within single symbol with single symbol </w:t>
      </w:r>
      <w:r w:rsidRPr="002D1023">
        <w:rPr>
          <w:sz w:val="20"/>
          <w:szCs w:val="20"/>
        </w:rPr>
        <w:t>type. If</w:t>
      </w:r>
      <w:r w:rsidR="00000000" w:rsidRPr="002D1023">
        <w:rPr>
          <w:sz w:val="20"/>
          <w:szCs w:val="20"/>
        </w:rPr>
        <w:t xml:space="preserve"> SBFD operation is possible in a slot, it should be expected that often a number of consecutive SBFD symbols is configured as SBFD or non- SBFD.</w:t>
      </w:r>
    </w:p>
    <w:p w14:paraId="61497361" w14:textId="77777777" w:rsidR="007D3B4B" w:rsidRPr="002D1023" w:rsidRDefault="00000000">
      <w:pPr>
        <w:tabs>
          <w:tab w:val="left" w:pos="0"/>
        </w:tabs>
        <w:spacing w:after="60"/>
        <w:jc w:val="both"/>
        <w:rPr>
          <w:sz w:val="20"/>
          <w:szCs w:val="20"/>
        </w:rPr>
      </w:pPr>
      <w:r w:rsidRPr="002D1023">
        <w:rPr>
          <w:b/>
          <w:bCs/>
          <w:sz w:val="20"/>
          <w:szCs w:val="20"/>
        </w:rPr>
        <w:t>Proposal 5</w:t>
      </w:r>
      <w:r w:rsidRPr="002D1023">
        <w:rPr>
          <w:sz w:val="20"/>
          <w:szCs w:val="20"/>
        </w:rPr>
        <w:t xml:space="preserve">: </w:t>
      </w:r>
      <w:r w:rsidRPr="002D1023">
        <w:rPr>
          <w:rFonts w:eastAsia="Malgun Gothic"/>
          <w:b/>
          <w:bCs/>
          <w:i/>
          <w:iCs/>
          <w:sz w:val="20"/>
          <w:szCs w:val="20"/>
        </w:rPr>
        <w:t xml:space="preserve">A slot can consist of both SBFD and non-SBFD symbols for SBFD </w:t>
      </w:r>
      <w:proofErr w:type="spellStart"/>
      <w:r w:rsidRPr="002D1023">
        <w:rPr>
          <w:rFonts w:eastAsia="Malgun Gothic"/>
          <w:b/>
          <w:bCs/>
          <w:i/>
          <w:iCs/>
          <w:sz w:val="20"/>
          <w:szCs w:val="20"/>
        </w:rPr>
        <w:t>subband</w:t>
      </w:r>
      <w:proofErr w:type="spellEnd"/>
      <w:r w:rsidRPr="002D1023">
        <w:rPr>
          <w:rFonts w:eastAsia="Malgun Gothic"/>
          <w:b/>
          <w:bCs/>
          <w:i/>
          <w:iCs/>
          <w:sz w:val="20"/>
          <w:szCs w:val="20"/>
        </w:rPr>
        <w:t xml:space="preserve"> configuration.</w:t>
      </w:r>
    </w:p>
    <w:p w14:paraId="59DC2DE6" w14:textId="77777777" w:rsidR="007D3B4B" w:rsidRDefault="00000000">
      <w:pPr>
        <w:pStyle w:val="Heading1"/>
        <w:numPr>
          <w:ilvl w:val="0"/>
          <w:numId w:val="3"/>
        </w:numPr>
      </w:pPr>
      <w:r>
        <w:t>Conclusion</w:t>
      </w:r>
    </w:p>
    <w:p w14:paraId="6ED9AC57" w14:textId="77777777" w:rsidR="007D3B4B" w:rsidRDefault="00000000">
      <w:pPr>
        <w:spacing w:before="120" w:after="120"/>
        <w:jc w:val="both"/>
        <w:rPr>
          <w:sz w:val="20"/>
          <w:szCs w:val="20"/>
        </w:rPr>
      </w:pPr>
      <w:r>
        <w:rPr>
          <w:sz w:val="20"/>
          <w:szCs w:val="20"/>
        </w:rPr>
        <w:t xml:space="preserve">We made the following observations and proposals based on our discussion. </w:t>
      </w:r>
    </w:p>
    <w:p w14:paraId="3F2059EB" w14:textId="77777777" w:rsidR="00C617B2" w:rsidRDefault="00C617B2" w:rsidP="00C617B2">
      <w:pPr>
        <w:spacing w:before="240" w:after="240"/>
        <w:jc w:val="both"/>
        <w:rPr>
          <w:color w:val="000000"/>
          <w:sz w:val="20"/>
          <w:szCs w:val="20"/>
          <w:lang w:eastAsia="en-IN"/>
        </w:rPr>
      </w:pPr>
      <w:r>
        <w:rPr>
          <w:b/>
          <w:bCs/>
          <w:i/>
          <w:iCs/>
          <w:sz w:val="20"/>
          <w:szCs w:val="20"/>
        </w:rPr>
        <w:t>Observation 1:</w:t>
      </w:r>
      <w:r>
        <w:rPr>
          <w:color w:val="000000"/>
          <w:sz w:val="20"/>
          <w:szCs w:val="20"/>
          <w:lang w:eastAsia="en-IN"/>
        </w:rPr>
        <w:t xml:space="preserve"> According to the SBFD active time resource indication, the UE shall identify the CSI-RS resource receptions in SBFD and non-SBFD symbol. It should measure the parameters separately for SBFD and non-SBFD symbol, and report the parameters to the </w:t>
      </w:r>
      <w:proofErr w:type="spellStart"/>
      <w:r>
        <w:rPr>
          <w:color w:val="000000"/>
          <w:sz w:val="20"/>
          <w:szCs w:val="20"/>
          <w:lang w:eastAsia="en-IN"/>
        </w:rPr>
        <w:t>gNB</w:t>
      </w:r>
      <w:proofErr w:type="spellEnd"/>
      <w:r>
        <w:rPr>
          <w:color w:val="000000"/>
          <w:sz w:val="20"/>
          <w:szCs w:val="20"/>
          <w:lang w:eastAsia="en-IN"/>
        </w:rPr>
        <w:t>.</w:t>
      </w:r>
    </w:p>
    <w:p w14:paraId="57265281" w14:textId="77777777" w:rsidR="00C617B2" w:rsidRDefault="00C617B2" w:rsidP="00C617B2">
      <w:pPr>
        <w:spacing w:before="240" w:after="240"/>
        <w:jc w:val="both"/>
        <w:rPr>
          <w:rFonts w:eastAsiaTheme="minorEastAsia"/>
          <w:b/>
          <w:bCs/>
          <w:i/>
          <w:iCs/>
          <w:sz w:val="20"/>
          <w:szCs w:val="20"/>
        </w:rPr>
      </w:pPr>
      <w:r>
        <w:rPr>
          <w:color w:val="000000"/>
          <w:sz w:val="20"/>
          <w:szCs w:val="20"/>
          <w:lang w:eastAsia="en-IN"/>
        </w:rPr>
        <w:t xml:space="preserve"> </w:t>
      </w:r>
      <w:r>
        <w:rPr>
          <w:b/>
          <w:bCs/>
          <w:i/>
          <w:iCs/>
          <w:sz w:val="20"/>
          <w:szCs w:val="20"/>
        </w:rPr>
        <w:t>Proposal 1:</w:t>
      </w:r>
      <w:r>
        <w:rPr>
          <w:rFonts w:eastAsiaTheme="minorEastAsia"/>
          <w:i/>
          <w:iCs/>
          <w:sz w:val="20"/>
          <w:szCs w:val="20"/>
        </w:rPr>
        <w:t xml:space="preserve"> </w:t>
      </w:r>
      <w:r>
        <w:rPr>
          <w:rFonts w:eastAsiaTheme="minorEastAsia"/>
          <w:b/>
          <w:bCs/>
          <w:i/>
          <w:iCs/>
          <w:sz w:val="20"/>
          <w:szCs w:val="20"/>
        </w:rPr>
        <w:t>One CSI-</w:t>
      </w:r>
      <w:proofErr w:type="spellStart"/>
      <w:r>
        <w:rPr>
          <w:rFonts w:eastAsiaTheme="minorEastAsia"/>
          <w:b/>
          <w:bCs/>
          <w:i/>
          <w:iCs/>
          <w:sz w:val="20"/>
          <w:szCs w:val="20"/>
        </w:rPr>
        <w:t>ReportConfig</w:t>
      </w:r>
      <w:proofErr w:type="spellEnd"/>
      <w:r>
        <w:rPr>
          <w:rFonts w:eastAsiaTheme="minorEastAsia"/>
          <w:b/>
          <w:bCs/>
          <w:i/>
          <w:iCs/>
          <w:sz w:val="20"/>
          <w:szCs w:val="20"/>
        </w:rPr>
        <w:t xml:space="preserve"> is required for both SBD and non-SBFD symbols. </w:t>
      </w:r>
      <w:proofErr w:type="spellStart"/>
      <w:r>
        <w:rPr>
          <w:rFonts w:eastAsiaTheme="minorEastAsia"/>
          <w:b/>
          <w:bCs/>
          <w:i/>
          <w:iCs/>
          <w:sz w:val="20"/>
          <w:szCs w:val="20"/>
        </w:rPr>
        <w:t>gNB</w:t>
      </w:r>
      <w:proofErr w:type="spellEnd"/>
      <w:r>
        <w:rPr>
          <w:rFonts w:eastAsiaTheme="minorEastAsia"/>
          <w:b/>
          <w:bCs/>
          <w:i/>
          <w:iCs/>
          <w:sz w:val="20"/>
          <w:szCs w:val="20"/>
        </w:rPr>
        <w:t xml:space="preserve"> is configuring one contiguous CSI-RS resource allocation and UE deriving non-contiguous CSI-RS resource for frequency resource allocation for CSI-RS.</w:t>
      </w:r>
    </w:p>
    <w:p w14:paraId="6CE3057A" w14:textId="77777777" w:rsidR="00C617B2" w:rsidRPr="00F50863" w:rsidRDefault="00C617B2" w:rsidP="00C617B2">
      <w:pPr>
        <w:spacing w:before="240" w:after="240"/>
        <w:jc w:val="both"/>
        <w:textAlignment w:val="baseline"/>
        <w:rPr>
          <w:rFonts w:eastAsiaTheme="minorEastAsia"/>
          <w:sz w:val="20"/>
          <w:szCs w:val="20"/>
        </w:rPr>
      </w:pPr>
      <w:r>
        <w:rPr>
          <w:rFonts w:eastAsiaTheme="minorEastAsia"/>
          <w:b/>
          <w:bCs/>
          <w:i/>
          <w:iCs/>
          <w:sz w:val="20"/>
          <w:szCs w:val="20"/>
        </w:rPr>
        <w:t>Observation 2</w:t>
      </w:r>
      <w:r w:rsidRPr="00F50863">
        <w:rPr>
          <w:rFonts w:eastAsiaTheme="minorEastAsia"/>
          <w:sz w:val="20"/>
          <w:szCs w:val="20"/>
        </w:rPr>
        <w:t xml:space="preserve">: UL transmissions may not be supported by UE given that UE cannot transmit UL and measure SSB simultaneously and </w:t>
      </w:r>
      <w:proofErr w:type="spellStart"/>
      <w:r w:rsidRPr="00F50863">
        <w:rPr>
          <w:rFonts w:eastAsiaTheme="minorEastAsia"/>
          <w:sz w:val="20"/>
          <w:szCs w:val="20"/>
        </w:rPr>
        <w:t>gNB</w:t>
      </w:r>
      <w:proofErr w:type="spellEnd"/>
      <w:r w:rsidRPr="00F50863">
        <w:rPr>
          <w:rFonts w:eastAsiaTheme="minorEastAsia"/>
          <w:sz w:val="20"/>
          <w:szCs w:val="20"/>
        </w:rPr>
        <w:t xml:space="preserve"> does not know when UE is receiving SSB. UL transmission in SSB symbols need to be prioritized</w:t>
      </w:r>
      <w:r>
        <w:rPr>
          <w:rFonts w:eastAsiaTheme="minorEastAsia"/>
          <w:sz w:val="20"/>
          <w:szCs w:val="20"/>
        </w:rPr>
        <w:t>.</w:t>
      </w:r>
    </w:p>
    <w:p w14:paraId="5C55F87A" w14:textId="77777777" w:rsidR="00C617B2" w:rsidRDefault="00C617B2" w:rsidP="00C617B2">
      <w:pPr>
        <w:pStyle w:val="NormalWeb"/>
        <w:spacing w:before="280" w:beforeAutospacing="0" w:after="120" w:afterAutospacing="0"/>
        <w:jc w:val="both"/>
        <w:rPr>
          <w:rFonts w:eastAsiaTheme="minorEastAsia"/>
          <w:b/>
          <w:bCs/>
          <w:i/>
          <w:iCs/>
          <w:sz w:val="20"/>
          <w:szCs w:val="20"/>
          <w:lang w:val="en-US" w:eastAsia="zh-CN"/>
        </w:rPr>
      </w:pPr>
      <w:r>
        <w:rPr>
          <w:b/>
          <w:bCs/>
          <w:i/>
          <w:iCs/>
          <w:sz w:val="20"/>
          <w:szCs w:val="20"/>
        </w:rPr>
        <w:t>Proposal 2</w:t>
      </w:r>
      <w:r>
        <w:rPr>
          <w:rFonts w:eastAsiaTheme="minorEastAsia"/>
          <w:b/>
          <w:bCs/>
          <w:i/>
          <w:iCs/>
          <w:sz w:val="20"/>
          <w:szCs w:val="20"/>
          <w:lang w:val="en-US" w:eastAsia="zh-CN"/>
        </w:rPr>
        <w:t xml:space="preserve">: We prefer option 2 as UL </w:t>
      </w:r>
      <w:proofErr w:type="spellStart"/>
      <w:r>
        <w:rPr>
          <w:rFonts w:eastAsiaTheme="minorEastAsia"/>
          <w:b/>
          <w:bCs/>
          <w:i/>
          <w:iCs/>
          <w:sz w:val="20"/>
          <w:szCs w:val="20"/>
          <w:lang w:val="en-US" w:eastAsia="zh-CN"/>
        </w:rPr>
        <w:t>subband</w:t>
      </w:r>
      <w:proofErr w:type="spellEnd"/>
      <w:r>
        <w:rPr>
          <w:rFonts w:eastAsiaTheme="minorEastAsia"/>
          <w:b/>
          <w:bCs/>
          <w:i/>
          <w:iCs/>
          <w:sz w:val="20"/>
          <w:szCs w:val="20"/>
          <w:lang w:val="en-US" w:eastAsia="zh-CN"/>
        </w:rPr>
        <w:t xml:space="preserve"> can be configured in an SSB symbol. </w:t>
      </w:r>
    </w:p>
    <w:p w14:paraId="17F9DB0C" w14:textId="77777777" w:rsidR="00C617B2" w:rsidRDefault="00C617B2" w:rsidP="00C617B2">
      <w:pPr>
        <w:spacing w:before="240" w:after="240"/>
        <w:jc w:val="both"/>
        <w:rPr>
          <w:b/>
          <w:bCs/>
          <w:i/>
          <w:iCs/>
          <w:sz w:val="20"/>
          <w:szCs w:val="20"/>
        </w:rPr>
      </w:pPr>
      <w:r>
        <w:rPr>
          <w:b/>
          <w:bCs/>
          <w:i/>
          <w:iCs/>
          <w:sz w:val="20"/>
          <w:szCs w:val="20"/>
        </w:rPr>
        <w:t xml:space="preserve">Proposal 3: As victim UE </w:t>
      </w:r>
      <w:proofErr w:type="spellStart"/>
      <w:r>
        <w:rPr>
          <w:b/>
          <w:bCs/>
          <w:i/>
          <w:iCs/>
          <w:sz w:val="20"/>
          <w:szCs w:val="20"/>
        </w:rPr>
        <w:t>subbands</w:t>
      </w:r>
      <w:proofErr w:type="spellEnd"/>
      <w:r>
        <w:rPr>
          <w:b/>
          <w:bCs/>
          <w:i/>
          <w:iCs/>
          <w:sz w:val="20"/>
          <w:szCs w:val="20"/>
        </w:rPr>
        <w:t xml:space="preserve"> are affected by inter cell and inter UE CLI, the victim UEs should measure CLI within those </w:t>
      </w:r>
      <w:proofErr w:type="spellStart"/>
      <w:r>
        <w:rPr>
          <w:b/>
          <w:bCs/>
          <w:i/>
          <w:iCs/>
          <w:sz w:val="20"/>
          <w:szCs w:val="20"/>
        </w:rPr>
        <w:t>subbands</w:t>
      </w:r>
      <w:proofErr w:type="spellEnd"/>
      <w:r>
        <w:rPr>
          <w:b/>
          <w:bCs/>
          <w:i/>
          <w:iCs/>
          <w:sz w:val="20"/>
          <w:szCs w:val="20"/>
        </w:rPr>
        <w:t xml:space="preserve"> for UE-UE CLI measurement.</w:t>
      </w:r>
      <w:r>
        <w:rPr>
          <w:b/>
          <w:i/>
        </w:rPr>
        <w:t xml:space="preserve"> </w:t>
      </w:r>
      <w:r>
        <w:rPr>
          <w:b/>
          <w:bCs/>
          <w:i/>
          <w:iCs/>
          <w:sz w:val="20"/>
          <w:szCs w:val="20"/>
        </w:rPr>
        <w:t xml:space="preserve">Victim </w:t>
      </w:r>
      <w:proofErr w:type="spellStart"/>
      <w:r>
        <w:rPr>
          <w:b/>
          <w:bCs/>
          <w:i/>
          <w:iCs/>
          <w:sz w:val="20"/>
          <w:szCs w:val="20"/>
        </w:rPr>
        <w:t>gNB</w:t>
      </w:r>
      <w:proofErr w:type="spellEnd"/>
      <w:r>
        <w:rPr>
          <w:b/>
          <w:bCs/>
          <w:i/>
          <w:iCs/>
          <w:sz w:val="20"/>
          <w:szCs w:val="20"/>
        </w:rPr>
        <w:t xml:space="preserve"> measures CLI within UL </w:t>
      </w:r>
      <w:proofErr w:type="spellStart"/>
      <w:r>
        <w:rPr>
          <w:b/>
          <w:bCs/>
          <w:i/>
          <w:iCs/>
          <w:sz w:val="20"/>
          <w:szCs w:val="20"/>
        </w:rPr>
        <w:t>subband</w:t>
      </w:r>
      <w:proofErr w:type="spellEnd"/>
      <w:r>
        <w:rPr>
          <w:b/>
          <w:bCs/>
          <w:i/>
          <w:iCs/>
          <w:sz w:val="20"/>
          <w:szCs w:val="20"/>
        </w:rPr>
        <w:t xml:space="preserve"> for </w:t>
      </w:r>
      <w:proofErr w:type="spellStart"/>
      <w:r>
        <w:rPr>
          <w:b/>
          <w:bCs/>
          <w:i/>
          <w:iCs/>
          <w:sz w:val="20"/>
          <w:szCs w:val="20"/>
        </w:rPr>
        <w:t>gNB</w:t>
      </w:r>
      <w:proofErr w:type="spellEnd"/>
      <w:r>
        <w:rPr>
          <w:b/>
          <w:bCs/>
          <w:i/>
          <w:iCs/>
          <w:sz w:val="20"/>
          <w:szCs w:val="20"/>
        </w:rPr>
        <w:t>-to-</w:t>
      </w:r>
      <w:proofErr w:type="spellStart"/>
      <w:r>
        <w:rPr>
          <w:b/>
          <w:bCs/>
          <w:i/>
          <w:iCs/>
          <w:sz w:val="20"/>
          <w:szCs w:val="20"/>
        </w:rPr>
        <w:t>gNB</w:t>
      </w:r>
      <w:proofErr w:type="spellEnd"/>
      <w:r>
        <w:rPr>
          <w:b/>
          <w:bCs/>
          <w:i/>
          <w:iCs/>
          <w:sz w:val="20"/>
          <w:szCs w:val="20"/>
        </w:rPr>
        <w:t xml:space="preserve"> inter-</w:t>
      </w:r>
      <w:proofErr w:type="spellStart"/>
      <w:r>
        <w:rPr>
          <w:b/>
          <w:bCs/>
          <w:i/>
          <w:iCs/>
          <w:sz w:val="20"/>
          <w:szCs w:val="20"/>
        </w:rPr>
        <w:t>subband</w:t>
      </w:r>
      <w:proofErr w:type="spellEnd"/>
      <w:r>
        <w:rPr>
          <w:b/>
          <w:bCs/>
          <w:i/>
          <w:iCs/>
          <w:sz w:val="20"/>
          <w:szCs w:val="20"/>
        </w:rPr>
        <w:t xml:space="preserve"> CLI handling.</w:t>
      </w:r>
    </w:p>
    <w:p w14:paraId="47FC6B0F" w14:textId="77777777" w:rsidR="00C617B2" w:rsidRDefault="00C617B2" w:rsidP="00C617B2">
      <w:pPr>
        <w:tabs>
          <w:tab w:val="left" w:pos="0"/>
        </w:tabs>
        <w:spacing w:before="240" w:after="240"/>
        <w:jc w:val="both"/>
        <w:rPr>
          <w:sz w:val="20"/>
          <w:szCs w:val="20"/>
        </w:rPr>
      </w:pPr>
      <w:r>
        <w:rPr>
          <w:b/>
          <w:bCs/>
          <w:sz w:val="20"/>
          <w:szCs w:val="20"/>
        </w:rPr>
        <w:t xml:space="preserve">Observation </w:t>
      </w:r>
      <w:r>
        <w:rPr>
          <w:rFonts w:eastAsia="Malgun Gothic"/>
          <w:b/>
          <w:bCs/>
          <w:i/>
          <w:iCs/>
          <w:sz w:val="20"/>
          <w:szCs w:val="20"/>
        </w:rPr>
        <w:t>3</w:t>
      </w:r>
      <w:r>
        <w:rPr>
          <w:b/>
          <w:bCs/>
          <w:sz w:val="20"/>
          <w:szCs w:val="20"/>
        </w:rPr>
        <w:t>:</w:t>
      </w:r>
      <w:r>
        <w:rPr>
          <w:sz w:val="20"/>
          <w:szCs w:val="20"/>
        </w:rPr>
        <w:t xml:space="preserve"> Increasing the </w:t>
      </w:r>
      <w:proofErr w:type="spellStart"/>
      <w:r>
        <w:rPr>
          <w:sz w:val="20"/>
          <w:szCs w:val="20"/>
        </w:rPr>
        <w:t>guardband</w:t>
      </w:r>
      <w:proofErr w:type="spellEnd"/>
      <w:r>
        <w:rPr>
          <w:sz w:val="20"/>
          <w:szCs w:val="20"/>
        </w:rPr>
        <w:t xml:space="preserve"> between the DL and UL improves in decreasing inter-UE CLI.</w:t>
      </w:r>
      <w:r>
        <w:t xml:space="preserve"> </w:t>
      </w:r>
      <w:r>
        <w:rPr>
          <w:sz w:val="20"/>
          <w:szCs w:val="20"/>
        </w:rPr>
        <w:t xml:space="preserve">If there are a lot of UEs on the UL </w:t>
      </w:r>
      <w:proofErr w:type="spellStart"/>
      <w:r>
        <w:rPr>
          <w:sz w:val="20"/>
          <w:szCs w:val="20"/>
        </w:rPr>
        <w:t>subband's</w:t>
      </w:r>
      <w:proofErr w:type="spellEnd"/>
      <w:r>
        <w:rPr>
          <w:sz w:val="20"/>
          <w:szCs w:val="20"/>
        </w:rPr>
        <w:t xml:space="preserve"> edge, the </w:t>
      </w:r>
      <w:proofErr w:type="spellStart"/>
      <w:r>
        <w:rPr>
          <w:sz w:val="20"/>
          <w:szCs w:val="20"/>
        </w:rPr>
        <w:t>gNB</w:t>
      </w:r>
      <w:proofErr w:type="spellEnd"/>
      <w:r>
        <w:rPr>
          <w:sz w:val="20"/>
          <w:szCs w:val="20"/>
        </w:rPr>
        <w:t xml:space="preserve"> might want a larger </w:t>
      </w:r>
      <w:proofErr w:type="spellStart"/>
      <w:r>
        <w:rPr>
          <w:sz w:val="20"/>
          <w:szCs w:val="20"/>
        </w:rPr>
        <w:t>guardband</w:t>
      </w:r>
      <w:proofErr w:type="spellEnd"/>
      <w:r>
        <w:rPr>
          <w:sz w:val="20"/>
          <w:szCs w:val="20"/>
        </w:rPr>
        <w:t xml:space="preserve">, and if very </w:t>
      </w:r>
      <w:proofErr w:type="gramStart"/>
      <w:r>
        <w:rPr>
          <w:sz w:val="20"/>
          <w:szCs w:val="20"/>
        </w:rPr>
        <w:t>less</w:t>
      </w:r>
      <w:proofErr w:type="gramEnd"/>
      <w:r>
        <w:rPr>
          <w:sz w:val="20"/>
          <w:szCs w:val="20"/>
        </w:rPr>
        <w:t xml:space="preserve"> number of UE at the edge, then the </w:t>
      </w:r>
      <w:proofErr w:type="spellStart"/>
      <w:r>
        <w:rPr>
          <w:sz w:val="20"/>
          <w:szCs w:val="20"/>
        </w:rPr>
        <w:t>guardband</w:t>
      </w:r>
      <w:proofErr w:type="spellEnd"/>
      <w:r>
        <w:rPr>
          <w:sz w:val="20"/>
          <w:szCs w:val="20"/>
        </w:rPr>
        <w:t xml:space="preserve"> can be smaller.</w:t>
      </w:r>
    </w:p>
    <w:p w14:paraId="39A3E808" w14:textId="77777777" w:rsidR="00C617B2" w:rsidRDefault="00C617B2" w:rsidP="00C617B2">
      <w:pPr>
        <w:tabs>
          <w:tab w:val="left" w:pos="0"/>
        </w:tabs>
        <w:spacing w:before="240" w:after="240"/>
        <w:rPr>
          <w:b/>
          <w:bCs/>
          <w:i/>
          <w:iCs/>
          <w:sz w:val="20"/>
          <w:szCs w:val="20"/>
        </w:rPr>
      </w:pPr>
      <w:r>
        <w:rPr>
          <w:rFonts w:eastAsia="Malgun Gothic"/>
          <w:b/>
          <w:bCs/>
          <w:i/>
          <w:iCs/>
          <w:sz w:val="20"/>
          <w:szCs w:val="20"/>
        </w:rPr>
        <w:lastRenderedPageBreak/>
        <w:t xml:space="preserve">Proposal 4: There should be a study for measurement of the </w:t>
      </w:r>
      <w:proofErr w:type="spellStart"/>
      <w:r>
        <w:rPr>
          <w:rFonts w:eastAsia="Malgun Gothic"/>
          <w:b/>
          <w:bCs/>
          <w:i/>
          <w:iCs/>
          <w:sz w:val="20"/>
          <w:szCs w:val="20"/>
        </w:rPr>
        <w:t>guardband</w:t>
      </w:r>
      <w:proofErr w:type="spellEnd"/>
      <w:r>
        <w:rPr>
          <w:rFonts w:eastAsia="Malgun Gothic"/>
          <w:b/>
          <w:bCs/>
          <w:i/>
          <w:iCs/>
          <w:sz w:val="20"/>
          <w:szCs w:val="20"/>
        </w:rPr>
        <w:t xml:space="preserve"> for the inter-UE CLI measurement as per UE perspective.</w:t>
      </w:r>
    </w:p>
    <w:p w14:paraId="01AD9F0A" w14:textId="77777777" w:rsidR="002D1023" w:rsidRPr="002D1023" w:rsidRDefault="002D1023" w:rsidP="002D1023">
      <w:pPr>
        <w:tabs>
          <w:tab w:val="left" w:pos="0"/>
        </w:tabs>
        <w:spacing w:after="60"/>
        <w:jc w:val="both"/>
        <w:rPr>
          <w:sz w:val="20"/>
          <w:szCs w:val="20"/>
        </w:rPr>
      </w:pPr>
      <w:r w:rsidRPr="002D1023">
        <w:rPr>
          <w:b/>
          <w:bCs/>
          <w:sz w:val="20"/>
          <w:szCs w:val="20"/>
        </w:rPr>
        <w:t>Observation</w:t>
      </w:r>
      <w:r>
        <w:rPr>
          <w:b/>
          <w:bCs/>
          <w:sz w:val="20"/>
          <w:szCs w:val="20"/>
        </w:rPr>
        <w:t xml:space="preserve"> 4</w:t>
      </w:r>
      <w:r w:rsidRPr="002D1023">
        <w:rPr>
          <w:b/>
          <w:bCs/>
          <w:sz w:val="20"/>
          <w:szCs w:val="20"/>
        </w:rPr>
        <w:t>:</w:t>
      </w:r>
      <w:r w:rsidRPr="002D1023">
        <w:rPr>
          <w:sz w:val="20"/>
          <w:szCs w:val="20"/>
        </w:rPr>
        <w:t xml:space="preserve"> Symbol level SBFD configuration will have better flexibility than slot level configuration. The complexity will be more in case a single UL /DL transmission is within single symbol with single symbol type. If SBFD operation is possible in a slot, it should be expected that often a number of consecutive SBFD symbols is configured as SBFD or non- SBFD.</w:t>
      </w:r>
    </w:p>
    <w:p w14:paraId="73E3B542" w14:textId="2AE528D5" w:rsidR="002D1023" w:rsidRPr="002D1023" w:rsidRDefault="002D1023" w:rsidP="002D1023">
      <w:pPr>
        <w:tabs>
          <w:tab w:val="left" w:pos="0"/>
        </w:tabs>
        <w:spacing w:after="60"/>
        <w:jc w:val="both"/>
        <w:rPr>
          <w:sz w:val="20"/>
          <w:szCs w:val="20"/>
        </w:rPr>
      </w:pPr>
      <w:r w:rsidRPr="002D1023">
        <w:rPr>
          <w:b/>
          <w:bCs/>
          <w:sz w:val="20"/>
          <w:szCs w:val="20"/>
        </w:rPr>
        <w:t>Proposal 5</w:t>
      </w:r>
      <w:r w:rsidRPr="002D1023">
        <w:rPr>
          <w:sz w:val="20"/>
          <w:szCs w:val="20"/>
        </w:rPr>
        <w:t xml:space="preserve">: </w:t>
      </w:r>
      <w:r w:rsidRPr="002D1023">
        <w:rPr>
          <w:rFonts w:eastAsia="Malgun Gothic"/>
          <w:b/>
          <w:bCs/>
          <w:i/>
          <w:iCs/>
          <w:sz w:val="20"/>
          <w:szCs w:val="20"/>
        </w:rPr>
        <w:t xml:space="preserve">A slot can consist of both SBFD and non-SBFD symbols for SBFD </w:t>
      </w:r>
      <w:proofErr w:type="spellStart"/>
      <w:r w:rsidRPr="002D1023">
        <w:rPr>
          <w:rFonts w:eastAsia="Malgun Gothic"/>
          <w:b/>
          <w:bCs/>
          <w:i/>
          <w:iCs/>
          <w:sz w:val="20"/>
          <w:szCs w:val="20"/>
        </w:rPr>
        <w:t>subband</w:t>
      </w:r>
      <w:proofErr w:type="spellEnd"/>
      <w:r w:rsidRPr="002D1023">
        <w:rPr>
          <w:rFonts w:eastAsia="Malgun Gothic"/>
          <w:b/>
          <w:bCs/>
          <w:i/>
          <w:iCs/>
          <w:sz w:val="20"/>
          <w:szCs w:val="20"/>
        </w:rPr>
        <w:t xml:space="preserve"> configuration.</w:t>
      </w:r>
    </w:p>
    <w:p w14:paraId="3E407CB0" w14:textId="77777777" w:rsidR="007D3B4B" w:rsidRDefault="00000000">
      <w:pPr>
        <w:pStyle w:val="Heading1"/>
        <w:numPr>
          <w:ilvl w:val="0"/>
          <w:numId w:val="3"/>
        </w:numPr>
      </w:pPr>
      <w:r>
        <w:t>References</w:t>
      </w:r>
    </w:p>
    <w:p w14:paraId="4AFC445A" w14:textId="77777777" w:rsidR="007D3B4B" w:rsidRDefault="00000000">
      <w:pPr>
        <w:pStyle w:val="NormalWeb"/>
        <w:spacing w:before="280" w:after="280"/>
        <w:jc w:val="both"/>
        <w:textAlignment w:val="baseline"/>
        <w:rPr>
          <w:sz w:val="20"/>
          <w:szCs w:val="20"/>
        </w:rPr>
      </w:pPr>
      <w:r>
        <w:rPr>
          <w:color w:val="000000"/>
          <w:sz w:val="20"/>
          <w:szCs w:val="20"/>
        </w:rPr>
        <w:t xml:space="preserve">[1] </w:t>
      </w:r>
      <w:r>
        <w:rPr>
          <w:color w:val="000000"/>
          <w:sz w:val="20"/>
          <w:szCs w:val="20"/>
          <w:lang w:val="en-GB"/>
        </w:rPr>
        <w:t>RAN1 Chairman’s Notes, 3GPP TSG RAN WG1 Meeting #112bis-e, Apr. 2023</w:t>
      </w:r>
    </w:p>
    <w:p w14:paraId="4AD7176C" w14:textId="4E1E5571" w:rsidR="007D3B4B" w:rsidRDefault="00000000">
      <w:pPr>
        <w:pStyle w:val="NormalWeb"/>
        <w:spacing w:before="280" w:after="280"/>
        <w:jc w:val="both"/>
        <w:textAlignment w:val="baseline"/>
        <w:rPr>
          <w:sz w:val="20"/>
          <w:szCs w:val="20"/>
        </w:rPr>
      </w:pPr>
      <w:r>
        <w:rPr>
          <w:color w:val="000000"/>
          <w:sz w:val="20"/>
          <w:szCs w:val="20"/>
          <w:lang w:val="en-GB"/>
        </w:rPr>
        <w:t>[</w:t>
      </w:r>
      <w:r w:rsidR="00F82096">
        <w:rPr>
          <w:color w:val="000000"/>
          <w:sz w:val="20"/>
          <w:szCs w:val="20"/>
          <w:lang w:val="en-GB"/>
        </w:rPr>
        <w:t>2] RAN</w:t>
      </w:r>
      <w:r>
        <w:rPr>
          <w:color w:val="000000"/>
          <w:sz w:val="20"/>
          <w:szCs w:val="20"/>
          <w:lang w:val="en-GB"/>
        </w:rPr>
        <w:t>1 Chairman’s Notes, 3GPP TSG RAN WG1 Meeting #112, Feb.-Mar. 2023</w:t>
      </w:r>
    </w:p>
    <w:p w14:paraId="38AA6533" w14:textId="5A08AA5C" w:rsidR="007D3B4B" w:rsidRDefault="00000000">
      <w:pPr>
        <w:pStyle w:val="NormalWeb"/>
        <w:spacing w:before="280" w:after="280"/>
        <w:jc w:val="both"/>
        <w:textAlignment w:val="baseline"/>
        <w:rPr>
          <w:color w:val="000000"/>
          <w:sz w:val="20"/>
          <w:szCs w:val="20"/>
        </w:rPr>
      </w:pPr>
      <w:r>
        <w:rPr>
          <w:color w:val="000000"/>
          <w:sz w:val="22"/>
          <w:szCs w:val="22"/>
          <w:lang w:val="en-GB"/>
        </w:rPr>
        <w:t>[</w:t>
      </w:r>
      <w:r w:rsidR="00F82096">
        <w:rPr>
          <w:color w:val="000000"/>
          <w:sz w:val="22"/>
          <w:szCs w:val="22"/>
          <w:lang w:val="en-GB"/>
        </w:rPr>
        <w:t>3]</w:t>
      </w:r>
      <w:r w:rsidR="00F82096">
        <w:rPr>
          <w:color w:val="000000"/>
          <w:sz w:val="20"/>
          <w:szCs w:val="20"/>
        </w:rPr>
        <w:t xml:space="preserve"> Chair’s</w:t>
      </w:r>
      <w:r>
        <w:rPr>
          <w:color w:val="000000"/>
          <w:sz w:val="20"/>
          <w:szCs w:val="20"/>
        </w:rPr>
        <w:t xml:space="preserve"> Notes, RAN1 #111, November 2022</w:t>
      </w:r>
    </w:p>
    <w:p w14:paraId="7BF91CA2" w14:textId="197C7932" w:rsidR="007D3B4B" w:rsidRDefault="00000000">
      <w:pPr>
        <w:pStyle w:val="NormalWeb"/>
        <w:spacing w:before="280" w:after="280"/>
        <w:jc w:val="both"/>
        <w:textAlignment w:val="baseline"/>
        <w:rPr>
          <w:color w:val="000000"/>
          <w:sz w:val="20"/>
          <w:szCs w:val="20"/>
        </w:rPr>
      </w:pPr>
      <w:r>
        <w:rPr>
          <w:color w:val="000000"/>
          <w:sz w:val="20"/>
          <w:szCs w:val="20"/>
        </w:rPr>
        <w:t>[</w:t>
      </w:r>
      <w:r w:rsidR="00F82096">
        <w:rPr>
          <w:color w:val="000000"/>
          <w:sz w:val="20"/>
          <w:szCs w:val="20"/>
        </w:rPr>
        <w:t>4</w:t>
      </w:r>
      <w:r>
        <w:rPr>
          <w:color w:val="000000"/>
          <w:sz w:val="20"/>
          <w:szCs w:val="20"/>
        </w:rPr>
        <w:t>] Chair’s Notes, RAN1 #110, August 2022</w:t>
      </w:r>
    </w:p>
    <w:sectPr w:rsidR="007D3B4B">
      <w:type w:val="continuous"/>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1"/>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바탕;Batang">
    <w:panose1 w:val="00000000000000000000"/>
    <w:charset w:val="80"/>
    <w:family w:val="roman"/>
    <w:notTrueType/>
    <w:pitch w:val="default"/>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B0B"/>
    <w:multiLevelType w:val="multilevel"/>
    <w:tmpl w:val="6C40395E"/>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15:restartNumberingAfterBreak="0">
    <w:nsid w:val="0F945831"/>
    <w:multiLevelType w:val="multilevel"/>
    <w:tmpl w:val="2422A3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BC1625F"/>
    <w:multiLevelType w:val="multilevel"/>
    <w:tmpl w:val="322E85F2"/>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26F40846"/>
    <w:multiLevelType w:val="multilevel"/>
    <w:tmpl w:val="3E12C2D6"/>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Symbol" w:hAnsi="Symbol" w:cs="Symbol"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 w15:restartNumberingAfterBreak="0">
    <w:nsid w:val="42840E49"/>
    <w:multiLevelType w:val="multilevel"/>
    <w:tmpl w:val="8286C09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4CB32BBD"/>
    <w:multiLevelType w:val="multilevel"/>
    <w:tmpl w:val="6EE0F9F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D404C0E"/>
    <w:multiLevelType w:val="multilevel"/>
    <w:tmpl w:val="152CB3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71AC3318"/>
    <w:multiLevelType w:val="multilevel"/>
    <w:tmpl w:val="AFFCEAF2"/>
    <w:lvl w:ilvl="0">
      <w:start w:val="2"/>
      <w:numFmt w:val="decimal"/>
      <w:lvlText w:val="%1"/>
      <w:lvlJc w:val="left"/>
      <w:pPr>
        <w:tabs>
          <w:tab w:val="num" w:pos="0"/>
        </w:tabs>
        <w:ind w:left="360" w:hanging="360"/>
      </w:pPr>
    </w:lvl>
    <w:lvl w:ilvl="1">
      <w:start w:val="2"/>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num w:numId="1" w16cid:durableId="1072506092">
    <w:abstractNumId w:val="4"/>
  </w:num>
  <w:num w:numId="2" w16cid:durableId="268782859">
    <w:abstractNumId w:val="5"/>
  </w:num>
  <w:num w:numId="3" w16cid:durableId="1147741718">
    <w:abstractNumId w:val="7"/>
  </w:num>
  <w:num w:numId="4" w16cid:durableId="2057659286">
    <w:abstractNumId w:val="6"/>
  </w:num>
  <w:num w:numId="5" w16cid:durableId="445807448">
    <w:abstractNumId w:val="1"/>
  </w:num>
  <w:num w:numId="6" w16cid:durableId="1317224094">
    <w:abstractNumId w:val="0"/>
  </w:num>
  <w:num w:numId="7" w16cid:durableId="1657756851">
    <w:abstractNumId w:val="2"/>
  </w:num>
  <w:num w:numId="8" w16cid:durableId="10391683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B4B"/>
    <w:rsid w:val="002D1023"/>
    <w:rsid w:val="007D3B4B"/>
    <w:rsid w:val="00C21BB7"/>
    <w:rsid w:val="00C617B2"/>
    <w:rsid w:val="00F50863"/>
    <w:rsid w:val="00F82096"/>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1BB04"/>
  <w15:docId w15:val="{3E49042F-9027-4B5D-A1DE-AE0677B58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659"/>
    <w:rPr>
      <w:rFonts w:ascii="Times New Roman" w:eastAsia="Times New Roman" w:hAnsi="Times New Roman" w:cs="Times New Roman"/>
      <w:sz w:val="24"/>
      <w:lang w:val="en-US" w:eastAsia="zh-CN"/>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character" w:customStyle="1" w:styleId="ListParagraphChar">
    <w:name w:val="List Paragraph Char"/>
    <w:link w:val="ListParagraph"/>
    <w:uiPriority w:val="34"/>
    <w:qFormat/>
    <w:locked/>
    <w:rsid w:val="00C937B3"/>
    <w:rPr>
      <w:rFonts w:ascii="Times New Roman" w:eastAsia="Times New Roman" w:hAnsi="Times New Roman" w:cs="Times New Roman"/>
      <w:lang w:val="en-US" w:eastAsia="zh-CN"/>
    </w:rPr>
  </w:style>
  <w:style w:type="character" w:customStyle="1" w:styleId="apple-tab-span">
    <w:name w:val="apple-tab-span"/>
    <w:basedOn w:val="DefaultParagraphFont"/>
    <w:qFormat/>
    <w:rsid w:val="002C205F"/>
  </w:style>
  <w:style w:type="character" w:customStyle="1" w:styleId="HeaderChar">
    <w:name w:val="Header Char"/>
    <w:basedOn w:val="DefaultParagraphFont"/>
    <w:link w:val="Header"/>
    <w:uiPriority w:val="99"/>
    <w:qFormat/>
    <w:rsid w:val="009D1FD2"/>
    <w:rPr>
      <w:rFonts w:ascii="Times New Roman" w:eastAsia="Times New Roman" w:hAnsi="Times New Roman" w:cs="Times New Roman"/>
      <w:sz w:val="24"/>
      <w:lang w:val="en-US" w:eastAsia="zh-CN"/>
    </w:rPr>
  </w:style>
  <w:style w:type="character" w:customStyle="1" w:styleId="FooterChar">
    <w:name w:val="Footer Char"/>
    <w:basedOn w:val="DefaultParagraphFont"/>
    <w:link w:val="Footer"/>
    <w:uiPriority w:val="99"/>
    <w:qFormat/>
    <w:rsid w:val="009D1FD2"/>
    <w:rPr>
      <w:rFonts w:ascii="Times New Roman" w:eastAsia="Times New Roman" w:hAnsi="Times New Roman" w:cs="Times New Roman"/>
      <w:sz w:val="24"/>
      <w:lang w:val="en-US" w:eastAsia="zh-CN"/>
    </w:rPr>
  </w:style>
  <w:style w:type="character" w:customStyle="1" w:styleId="WW8Num150z0">
    <w:name w:val="WW8Num150z0"/>
    <w:qFormat/>
    <w:rPr>
      <w:rFonts w:ascii="Times" w:eastAsia="바탕;Batang" w:hAnsi="Times" w:cs="Times"/>
      <w:color w:val="000000"/>
      <w:lang w:eastAsia="zh-CN"/>
    </w:rPr>
  </w:style>
  <w:style w:type="character" w:customStyle="1" w:styleId="WW8Num150z1">
    <w:name w:val="WW8Num150z1"/>
    <w:qFormat/>
    <w:rPr>
      <w:rFonts w:ascii="Symbol" w:eastAsia="Malgun Gothic" w:hAnsi="Symbol" w:cs="Symbol"/>
      <w:color w:val="000000"/>
      <w:lang w:eastAsia="zh-CN"/>
    </w:rPr>
  </w:style>
  <w:style w:type="character" w:customStyle="1" w:styleId="WW8Num150z2">
    <w:name w:val="WW8Num150z2"/>
    <w:qFormat/>
    <w:rPr>
      <w:rFonts w:ascii="Courier New" w:hAnsi="Courier New" w:cs="Courier New"/>
    </w:rPr>
  </w:style>
  <w:style w:type="character" w:customStyle="1" w:styleId="WW8Num150z3">
    <w:name w:val="WW8Num150z3"/>
    <w:qFormat/>
    <w:rPr>
      <w:rFonts w:ascii="Symbol" w:hAnsi="Symbol" w:cs="Symbol"/>
    </w:rPr>
  </w:style>
  <w:style w:type="character" w:customStyle="1" w:styleId="WW8Num150z4">
    <w:name w:val="WW8Num150z4"/>
    <w:qFormat/>
    <w:rPr>
      <w:rFonts w:ascii="Wingdings" w:hAnsi="Wingdings" w:cs="Wingding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rPr>
      <w:lang w:val="en-IN" w:eastAsia="en-GB"/>
    </w:rPr>
  </w:style>
  <w:style w:type="paragraph" w:styleId="ListParagraph">
    <w:name w:val="List Paragraph"/>
    <w:basedOn w:val="Normal"/>
    <w:link w:val="ListParagraphChar"/>
    <w:uiPriority w:val="34"/>
    <w:qFormat/>
    <w:rsid w:val="00C937B3"/>
    <w:pPr>
      <w:ind w:left="720"/>
      <w:contextualSpacing/>
    </w:pPr>
  </w:style>
  <w:style w:type="paragraph" w:styleId="Revision">
    <w:name w:val="Revision"/>
    <w:uiPriority w:val="99"/>
    <w:semiHidden/>
    <w:qFormat/>
    <w:rsid w:val="00FB0E65"/>
    <w:pPr>
      <w:suppressAutoHyphens w:val="0"/>
    </w:pPr>
    <w:rPr>
      <w:rFonts w:ascii="Times New Roman" w:eastAsia="Times New Roman" w:hAnsi="Times New Roman" w:cs="Times New Roman"/>
      <w:sz w:val="24"/>
      <w:lang w:val="en-US" w:eastAsia="zh-CN"/>
    </w:rPr>
  </w:style>
  <w:style w:type="paragraph" w:customStyle="1" w:styleId="HeaderandFooter">
    <w:name w:val="Header and Footer"/>
    <w:basedOn w:val="Normal"/>
    <w:qFormat/>
  </w:style>
  <w:style w:type="paragraph" w:styleId="Header">
    <w:name w:val="header"/>
    <w:basedOn w:val="Normal"/>
    <w:link w:val="HeaderChar"/>
    <w:uiPriority w:val="99"/>
    <w:unhideWhenUsed/>
    <w:rsid w:val="009D1FD2"/>
    <w:pPr>
      <w:tabs>
        <w:tab w:val="center" w:pos="4513"/>
        <w:tab w:val="right" w:pos="9026"/>
      </w:tabs>
    </w:pPr>
  </w:style>
  <w:style w:type="paragraph" w:styleId="Footer">
    <w:name w:val="footer"/>
    <w:basedOn w:val="Normal"/>
    <w:link w:val="FooterChar"/>
    <w:uiPriority w:val="99"/>
    <w:unhideWhenUsed/>
    <w:rsid w:val="009D1FD2"/>
    <w:pPr>
      <w:tabs>
        <w:tab w:val="center" w:pos="4513"/>
        <w:tab w:val="right" w:pos="9026"/>
      </w:tabs>
    </w:pPr>
  </w:style>
  <w:style w:type="paragraph" w:customStyle="1" w:styleId="2">
    <w:name w:val="列出段落2"/>
    <w:basedOn w:val="Normal"/>
    <w:uiPriority w:val="34"/>
    <w:qFormat/>
    <w:rsid w:val="00237670"/>
    <w:pPr>
      <w:spacing w:after="50" w:line="252"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237670"/>
    <w:pPr>
      <w:spacing w:after="50" w:line="252" w:lineRule="auto"/>
      <w:ind w:left="840"/>
      <w:jc w:val="both"/>
    </w:pPr>
    <w:rPr>
      <w:rFonts w:ascii="Cambria" w:eastAsia="SimHei" w:hAnsi="Cambria" w:cs="SimSun"/>
      <w:sz w:val="20"/>
      <w:szCs w:val="20"/>
      <w:lang w:eastAsia="en-US"/>
    </w:rPr>
  </w:style>
  <w:style w:type="paragraph" w:customStyle="1" w:styleId="a">
    <w:name w:val="목록 단락"/>
    <w:basedOn w:val="Normal"/>
    <w:qFormat/>
    <w:pPr>
      <w:ind w:left="840"/>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528</TotalTime>
  <Pages>5</Pages>
  <Words>2047</Words>
  <Characters>11672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dc:creator>
  <dc:description/>
  <cp:lastModifiedBy>jyotirmayee subudhi</cp:lastModifiedBy>
  <cp:revision>22</cp:revision>
  <dcterms:created xsi:type="dcterms:W3CDTF">2023-05-13T03:52:00Z</dcterms:created>
  <dcterms:modified xsi:type="dcterms:W3CDTF">2023-05-15T09:49:00Z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